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DC39" w14:textId="77777777" w:rsidR="00083AE1" w:rsidRDefault="00083AE1" w:rsidP="00083AE1">
      <w:r>
        <w:rPr>
          <w:rFonts w:hint="eastAsia"/>
        </w:rPr>
        <w:t>尊敬的易达交易系统用户：</w:t>
      </w:r>
    </w:p>
    <w:p w14:paraId="6ED05FFB" w14:textId="77777777" w:rsidR="00083AE1" w:rsidRDefault="00083AE1" w:rsidP="00083AE1">
      <w:pPr>
        <w:rPr>
          <w:rFonts w:asciiTheme="minorHAnsi" w:eastAsiaTheme="minorEastAsia" w:hAnsiTheme="minorHAnsi" w:cstheme="minorBidi"/>
          <w:szCs w:val="22"/>
        </w:rPr>
      </w:pPr>
    </w:p>
    <w:p w14:paraId="4AFF01F7" w14:textId="20D09EA7" w:rsidR="00083AE1" w:rsidRDefault="0069433F" w:rsidP="00030B44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为了更好服务投资者，易达交易系统发布了</w:t>
      </w:r>
      <w:r w:rsidR="00664EBB">
        <w:rPr>
          <w:rFonts w:asciiTheme="minorHAnsi" w:eastAsiaTheme="minorEastAsia" w:hAnsiTheme="minorHAnsi" w:cstheme="minorBidi"/>
          <w:szCs w:val="22"/>
        </w:rPr>
        <w:t>1.108</w:t>
      </w:r>
      <w:r>
        <w:rPr>
          <w:rFonts w:asciiTheme="minorHAnsi" w:eastAsiaTheme="minorEastAsia" w:hAnsiTheme="minorHAnsi" w:cstheme="minorBidi" w:hint="eastAsia"/>
          <w:szCs w:val="22"/>
        </w:rPr>
        <w:t>版本</w:t>
      </w:r>
      <w:r w:rsidR="00021D0C">
        <w:rPr>
          <w:rFonts w:asciiTheme="minorHAnsi" w:eastAsiaTheme="minorEastAsia" w:hAnsiTheme="minorHAnsi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szCs w:val="22"/>
        </w:rPr>
        <w:t>关于该版本的更新内容详情如下。</w:t>
      </w:r>
    </w:p>
    <w:p w14:paraId="4E074529" w14:textId="67F5D561" w:rsidR="008E184A" w:rsidRPr="008E184A" w:rsidRDefault="00BD7F1F" w:rsidP="00FB16B7">
      <w:pPr>
        <w:pStyle w:val="1"/>
      </w:pPr>
      <w:r>
        <w:rPr>
          <w:rFonts w:hint="eastAsia"/>
        </w:rPr>
        <w:t>更新</w:t>
      </w:r>
      <w:r w:rsidR="008E184A" w:rsidRPr="008E184A">
        <w:rPr>
          <w:rFonts w:hint="eastAsia"/>
        </w:rPr>
        <w:t>内容</w:t>
      </w:r>
    </w:p>
    <w:p w14:paraId="484201DE" w14:textId="0AD6E30D" w:rsidR="00083AE1" w:rsidRDefault="002048E9" w:rsidP="00FB16B7">
      <w:pPr>
        <w:pStyle w:val="2"/>
      </w:pPr>
      <w:r>
        <w:rPr>
          <w:rFonts w:hint="eastAsia"/>
        </w:rPr>
        <w:t>ydServer</w:t>
      </w:r>
    </w:p>
    <w:p w14:paraId="09A93C50" w14:textId="3DCEBBEF" w:rsidR="00B41721" w:rsidRDefault="00B41721" w:rsidP="00B41721">
      <w:pPr>
        <w:pStyle w:val="3"/>
        <w:rPr>
          <w:sz w:val="28"/>
          <w:szCs w:val="28"/>
        </w:rPr>
      </w:pPr>
      <w:r w:rsidRPr="00FB16B7">
        <w:rPr>
          <w:rFonts w:hint="eastAsia"/>
          <w:sz w:val="28"/>
          <w:szCs w:val="28"/>
        </w:rPr>
        <w:t>支持</w:t>
      </w:r>
      <w:r w:rsidR="005838BB">
        <w:rPr>
          <w:rFonts w:hint="eastAsia"/>
          <w:sz w:val="28"/>
          <w:szCs w:val="28"/>
        </w:rPr>
        <w:t>高可用</w:t>
      </w:r>
      <w:r w:rsidR="00AA7FCA">
        <w:rPr>
          <w:rFonts w:hint="eastAsia"/>
          <w:sz w:val="28"/>
          <w:szCs w:val="28"/>
        </w:rPr>
        <w:t>部署</w:t>
      </w:r>
    </w:p>
    <w:p w14:paraId="501623C1" w14:textId="064030A0" w:rsidR="004473FC" w:rsidRDefault="004473FC" w:rsidP="00A14B04">
      <w:pPr>
        <w:spacing w:beforeLines="50" w:before="156" w:afterLines="50" w:after="156"/>
      </w:pPr>
      <w:r>
        <w:t>在高可用部署情况下，至少需要</w:t>
      </w:r>
      <w:r w:rsidR="008B7DF8">
        <w:t>两</w:t>
      </w:r>
      <w:r>
        <w:t>台易达柜台服务器，</w:t>
      </w:r>
      <w:r w:rsidR="008B7DF8">
        <w:t>一</w:t>
      </w:r>
      <w:r>
        <w:t>台</w:t>
      </w:r>
      <w:r w:rsidR="00664EBB">
        <w:t>仲裁服务器，构成一个服务集群。在一台柜台服务出现异常时，仲裁服务会判断自动启用另一台柜台服务</w:t>
      </w:r>
      <w:r>
        <w:t>。</w:t>
      </w:r>
    </w:p>
    <w:p w14:paraId="03DFDBA5" w14:textId="09E7BAF8" w:rsidR="004473FC" w:rsidRDefault="004473FC" w:rsidP="00A14B04">
      <w:pPr>
        <w:spacing w:beforeLines="50" w:before="156" w:afterLines="50" w:after="156"/>
      </w:pPr>
      <w:r>
        <w:t>ydApi</w:t>
      </w:r>
      <w:r w:rsidR="00CC3BEF">
        <w:t>客户策略程序需要配置集群中的多个</w:t>
      </w:r>
      <w:r>
        <w:t>柜台地址和端口，在柜台发生切换时，ydApi可以自动</w:t>
      </w:r>
      <w:r w:rsidR="00DC3D71">
        <w:t>进行切换处理</w:t>
      </w:r>
      <w:r w:rsidR="00A14B04">
        <w:rPr>
          <w:rFonts w:hint="eastAsia"/>
        </w:rPr>
        <w:t>，投资者的程序无感知。</w:t>
      </w:r>
    </w:p>
    <w:p w14:paraId="19FC7079" w14:textId="5CE6AB05" w:rsidR="00584969" w:rsidRPr="004473FC" w:rsidRDefault="00584969" w:rsidP="00A14B04">
      <w:pPr>
        <w:spacing w:beforeLines="50" w:before="156" w:afterLines="50" w:after="156"/>
      </w:pPr>
      <w:r>
        <w:rPr>
          <w:rFonts w:hint="eastAsia"/>
        </w:rPr>
        <w:t>高可用功能需要额外的授权，如有需要</w:t>
      </w:r>
      <w:r w:rsidR="002B18A6">
        <w:rPr>
          <w:rFonts w:hint="eastAsia"/>
        </w:rPr>
        <w:t>请</w:t>
      </w:r>
      <w:r>
        <w:rPr>
          <w:rFonts w:hint="eastAsia"/>
        </w:rPr>
        <w:t>联系我们。</w:t>
      </w:r>
    </w:p>
    <w:p w14:paraId="6F0A38BF" w14:textId="00038190" w:rsidR="00AC4CAD" w:rsidRDefault="0078409C" w:rsidP="00D70DA6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改进</w:t>
      </w:r>
      <w:r w:rsidR="00AC4CAD">
        <w:rPr>
          <w:rFonts w:hint="eastAsia"/>
          <w:sz w:val="28"/>
          <w:szCs w:val="28"/>
        </w:rPr>
        <w:t>大商所</w:t>
      </w:r>
      <w:r>
        <w:rPr>
          <w:rFonts w:hint="eastAsia"/>
          <w:sz w:val="28"/>
          <w:szCs w:val="28"/>
        </w:rPr>
        <w:t>组合保证金算法</w:t>
      </w:r>
    </w:p>
    <w:p w14:paraId="4622577C" w14:textId="77777777" w:rsidR="00AA13B8" w:rsidRDefault="0078409C" w:rsidP="005E77D0">
      <w:pPr>
        <w:spacing w:beforeLines="50" w:before="156" w:afterLines="50" w:after="156"/>
      </w:pPr>
      <w:r>
        <w:rPr>
          <w:rFonts w:hint="eastAsia"/>
        </w:rPr>
        <w:t>新版中我们调整了大商所组合保证金算法，</w:t>
      </w:r>
      <w:r w:rsidR="005E77D0">
        <w:rPr>
          <w:rFonts w:hint="eastAsia"/>
        </w:rPr>
        <w:t>大部分组合保证金能做到和C</w:t>
      </w:r>
      <w:r w:rsidR="005E77D0">
        <w:t>TP</w:t>
      </w:r>
      <w:r w:rsidR="005E77D0">
        <w:rPr>
          <w:rFonts w:hint="eastAsia"/>
        </w:rPr>
        <w:t>完全一致。</w:t>
      </w:r>
    </w:p>
    <w:p w14:paraId="6E067829" w14:textId="3894F907" w:rsidR="005E77D0" w:rsidRDefault="005E77D0" w:rsidP="005E77D0">
      <w:pPr>
        <w:spacing w:beforeLines="50" w:before="156" w:afterLines="50" w:after="156"/>
      </w:pPr>
      <w:r>
        <w:rPr>
          <w:rFonts w:hint="eastAsia"/>
        </w:rPr>
        <w:t>但买期权（期权对锁、</w:t>
      </w:r>
      <w:r w:rsidRPr="005E77D0">
        <w:rPr>
          <w:rFonts w:hint="eastAsia"/>
        </w:rPr>
        <w:t>买入期权垂直价差</w:t>
      </w:r>
      <w:r w:rsidRPr="005E77D0">
        <w:t xml:space="preserve"> 、卖出期权垂直价差、买权覆盖</w:t>
      </w:r>
      <w:r>
        <w:rPr>
          <w:rFonts w:hint="eastAsia"/>
        </w:rPr>
        <w:t>）相关保证金无法做到和C</w:t>
      </w:r>
      <w:r>
        <w:t>TP</w:t>
      </w:r>
      <w:r>
        <w:rPr>
          <w:rFonts w:hint="eastAsia"/>
        </w:rPr>
        <w:t>完全一致，这个问题待后续版本解决。</w:t>
      </w:r>
    </w:p>
    <w:p w14:paraId="3B87435F" w14:textId="0D8FEBED" w:rsidR="005E77D0" w:rsidRDefault="005E77D0" w:rsidP="005E77D0">
      <w:pPr>
        <w:spacing w:beforeLines="50" w:before="156" w:afterLines="50" w:after="156"/>
      </w:pPr>
      <w:r>
        <w:rPr>
          <w:rFonts w:hint="eastAsia"/>
        </w:rPr>
        <w:t>需要再次强调的是，易达系统默认关闭了买期权</w:t>
      </w:r>
      <w:r w:rsidR="00501EF1">
        <w:rPr>
          <w:rFonts w:hint="eastAsia"/>
        </w:rPr>
        <w:t>组合保证金功能，关闭情况下，买期权能正常进行组合，但是不会节约保证金；该功能开启后，将会组合减免，且平空头仓位时不会检查保证金。</w:t>
      </w:r>
    </w:p>
    <w:p w14:paraId="5D38AF21" w14:textId="77777777" w:rsidR="00646951" w:rsidRDefault="00646951" w:rsidP="00646951">
      <w:pPr>
        <w:pStyle w:val="3"/>
        <w:rPr>
          <w:sz w:val="28"/>
          <w:szCs w:val="28"/>
        </w:rPr>
      </w:pPr>
      <w:r w:rsidRPr="00FB16B7"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大商所七期接口</w:t>
      </w:r>
    </w:p>
    <w:p w14:paraId="62A35DA0" w14:textId="6A33C263" w:rsidR="00646951" w:rsidRDefault="00646951" w:rsidP="00646951">
      <w:r>
        <w:t>易达交易系统支持大商所七期交易接口</w:t>
      </w:r>
      <w:r>
        <w:rPr>
          <w:rFonts w:hint="eastAsia"/>
        </w:rPr>
        <w:t>，在安装的时候请使用</w:t>
      </w:r>
      <w:r>
        <w:t>./install dce7</w:t>
      </w:r>
      <w:r>
        <w:rPr>
          <w:rFonts w:hint="eastAsia"/>
        </w:rPr>
        <w:t xml:space="preserve"> </w:t>
      </w:r>
      <w:r>
        <w:t>prod</w:t>
      </w:r>
      <w:r>
        <w:rPr>
          <w:rFonts w:hint="eastAsia"/>
        </w:rPr>
        <w:t>或者</w:t>
      </w:r>
      <w:r>
        <w:t>./install dce7</w:t>
      </w:r>
      <w:r>
        <w:rPr>
          <w:rFonts w:hint="eastAsia"/>
        </w:rPr>
        <w:t xml:space="preserve"> </w:t>
      </w:r>
      <w:r>
        <w:t>test</w:t>
      </w:r>
      <w:r>
        <w:rPr>
          <w:rFonts w:hint="eastAsia"/>
        </w:rPr>
        <w:t>进行安装和更新，原六期系统使用</w:t>
      </w:r>
      <w:r>
        <w:t>./install dce</w:t>
      </w:r>
      <w:r w:rsidR="008117FB">
        <w:t>6</w:t>
      </w:r>
      <w:r>
        <w:rPr>
          <w:rFonts w:hint="eastAsia"/>
        </w:rPr>
        <w:t xml:space="preserve"> </w:t>
      </w:r>
      <w:r>
        <w:t>prod</w:t>
      </w:r>
      <w:r>
        <w:rPr>
          <w:rFonts w:hint="eastAsia"/>
        </w:rPr>
        <w:t>或者</w:t>
      </w:r>
      <w:r>
        <w:t>./install dce</w:t>
      </w:r>
      <w:r w:rsidR="008117FB">
        <w:t>6</w:t>
      </w:r>
      <w:r>
        <w:rPr>
          <w:rFonts w:hint="eastAsia"/>
        </w:rPr>
        <w:t xml:space="preserve"> </w:t>
      </w:r>
      <w:r>
        <w:t>test</w:t>
      </w:r>
      <w:r>
        <w:rPr>
          <w:rFonts w:hint="eastAsia"/>
        </w:rPr>
        <w:t>。</w:t>
      </w:r>
    </w:p>
    <w:p w14:paraId="30AAF32D" w14:textId="41EFB61B" w:rsidR="00296875" w:rsidRDefault="00296875" w:rsidP="00D70DA6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支持质押资金</w:t>
      </w:r>
    </w:p>
    <w:p w14:paraId="2429FF27" w14:textId="32C6FE08" w:rsidR="00C76E0D" w:rsidRDefault="00C76E0D" w:rsidP="00C76E0D">
      <w:r>
        <w:rPr>
          <w:rFonts w:hint="eastAsia"/>
        </w:rPr>
        <w:t>易达可以将质押资金并入昨权益供投资者使用，选择打开该功能后，质押资金会视为普通权益供客户开仓使用，易达目前并不控制质押资金的出金。</w:t>
      </w:r>
    </w:p>
    <w:p w14:paraId="075C1A2A" w14:textId="65A7BECB" w:rsidR="00336822" w:rsidRPr="00C76E0D" w:rsidRDefault="005B0648" w:rsidP="00C76E0D">
      <w:r>
        <w:rPr>
          <w:rFonts w:hint="eastAsia"/>
        </w:rPr>
        <w:t>质押资金功能默认关闭，可以在c</w:t>
      </w:r>
      <w:r>
        <w:t>onfig/SystemParam.csv</w:t>
      </w:r>
      <w:r>
        <w:rPr>
          <w:rFonts w:hint="eastAsia"/>
        </w:rPr>
        <w:t>中添加或更新</w:t>
      </w:r>
      <w:r w:rsidR="00336822">
        <w:rPr>
          <w:rFonts w:hint="eastAsia"/>
        </w:rPr>
        <w:t>以下内容打开该功能：</w:t>
      </w:r>
      <w:r w:rsidR="00336822" w:rsidRPr="00336822">
        <w:t>UseCollateral,Account,</w:t>
      </w:r>
      <w:r w:rsidR="00336822">
        <w:t>1</w:t>
      </w:r>
      <w:r w:rsidR="00D77636">
        <w:rPr>
          <w:rFonts w:hint="eastAsia"/>
        </w:rPr>
        <w:t>。</w:t>
      </w:r>
    </w:p>
    <w:p w14:paraId="07973D49" w14:textId="2C9D7C01" w:rsidR="00D70DA6" w:rsidRDefault="00D70DA6" w:rsidP="00D70DA6">
      <w:pPr>
        <w:pStyle w:val="3"/>
        <w:rPr>
          <w:sz w:val="28"/>
          <w:szCs w:val="28"/>
        </w:rPr>
      </w:pPr>
      <w:r w:rsidRPr="00FB16B7">
        <w:rPr>
          <w:rFonts w:hint="eastAsia"/>
          <w:sz w:val="28"/>
          <w:szCs w:val="28"/>
        </w:rPr>
        <w:lastRenderedPageBreak/>
        <w:t>支持</w:t>
      </w:r>
      <w:r>
        <w:rPr>
          <w:rFonts w:hint="eastAsia"/>
          <w:sz w:val="28"/>
          <w:szCs w:val="28"/>
        </w:rPr>
        <w:t>CTP</w:t>
      </w:r>
      <w:r>
        <w:rPr>
          <w:sz w:val="28"/>
          <w:szCs w:val="28"/>
        </w:rPr>
        <w:t>异构数据</w:t>
      </w:r>
    </w:p>
    <w:p w14:paraId="5016DB61" w14:textId="26C74AF2" w:rsidR="00D70DA6" w:rsidRDefault="00D70DA6" w:rsidP="00D70DA6">
      <w:r>
        <w:t>易达交易系统支持使用CTP异构数据初始化</w:t>
      </w:r>
      <w:r w:rsidR="00C1214F">
        <w:rPr>
          <w:rFonts w:hint="eastAsia"/>
        </w:rPr>
        <w:t>，</w:t>
      </w:r>
      <w:r w:rsidR="000231D2">
        <w:rPr>
          <w:rFonts w:hint="eastAsia"/>
        </w:rPr>
        <w:t>将数据按照和s</w:t>
      </w:r>
      <w:r w:rsidR="000231D2">
        <w:t>ync</w:t>
      </w:r>
      <w:r w:rsidR="000231D2">
        <w:rPr>
          <w:rFonts w:hint="eastAsia"/>
        </w:rPr>
        <w:t>_</w:t>
      </w:r>
      <w:r w:rsidR="000231D2">
        <w:t>merge</w:t>
      </w:r>
      <w:r w:rsidR="000231D2">
        <w:rPr>
          <w:rFonts w:hint="eastAsia"/>
        </w:rPr>
        <w:t>相同的方法放到/</w:t>
      </w:r>
      <w:r w:rsidR="000231D2">
        <w:t>home/trade/product_env/data_source/ctp_heter</w:t>
      </w:r>
      <w:r w:rsidR="000231D2">
        <w:rPr>
          <w:rFonts w:hint="eastAsia"/>
        </w:rPr>
        <w:t>目录下即可。</w:t>
      </w:r>
    </w:p>
    <w:p w14:paraId="547A7AA3" w14:textId="581F9C55" w:rsidR="00CA64B1" w:rsidRDefault="00CA64B1" w:rsidP="00CA64B1">
      <w:pPr>
        <w:pStyle w:val="3"/>
        <w:rPr>
          <w:sz w:val="28"/>
          <w:szCs w:val="28"/>
        </w:rPr>
      </w:pPr>
      <w:r w:rsidRPr="00FB16B7">
        <w:rPr>
          <w:rFonts w:hint="eastAsia"/>
          <w:sz w:val="28"/>
          <w:szCs w:val="28"/>
        </w:rPr>
        <w:t>支持</w:t>
      </w:r>
      <w:r w:rsidR="0084714E">
        <w:rPr>
          <w:rFonts w:hint="eastAsia"/>
          <w:sz w:val="28"/>
          <w:szCs w:val="28"/>
        </w:rPr>
        <w:t>账户级别的</w:t>
      </w:r>
      <w:r>
        <w:rPr>
          <w:rFonts w:hint="eastAsia"/>
          <w:sz w:val="28"/>
          <w:szCs w:val="28"/>
        </w:rPr>
        <w:t>风控参数</w:t>
      </w:r>
      <w:r w:rsidR="0084714E">
        <w:rPr>
          <w:rFonts w:hint="eastAsia"/>
          <w:sz w:val="28"/>
          <w:szCs w:val="28"/>
        </w:rPr>
        <w:t>和自成交检查</w:t>
      </w:r>
    </w:p>
    <w:p w14:paraId="5093CB5F" w14:textId="21228CCB" w:rsidR="00CA64B1" w:rsidRDefault="00F857E6" w:rsidP="00905084">
      <w:pPr>
        <w:spacing w:beforeLines="50" w:before="156" w:afterLines="50" w:after="156"/>
      </w:pPr>
      <w:r>
        <w:t>易达</w:t>
      </w:r>
      <w:r w:rsidR="005E2F26">
        <w:t>交易系统</w:t>
      </w:r>
      <w:r>
        <w:t>支持</w:t>
      </w:r>
      <w:r w:rsidR="005E2F26">
        <w:t>买卖开仓量，多空持仓量，成交量以及</w:t>
      </w:r>
      <w:r w:rsidR="00D830C9">
        <w:t>撤单笔数等在产品和合约级别对账户进行</w:t>
      </w:r>
      <w:r w:rsidR="0018421F">
        <w:t>设置</w:t>
      </w:r>
      <w:r w:rsidR="00D830C9">
        <w:t>。</w:t>
      </w:r>
    </w:p>
    <w:p w14:paraId="4A655285" w14:textId="70839C1C" w:rsidR="004C20EB" w:rsidRPr="00CA64B1" w:rsidRDefault="004C20EB" w:rsidP="00905084">
      <w:pPr>
        <w:spacing w:beforeLines="50" w:before="156" w:afterLines="50" w:after="156"/>
      </w:pPr>
      <w:r>
        <w:t>易达</w:t>
      </w:r>
      <w:r w:rsidR="005E2F26">
        <w:t>交易系统</w:t>
      </w:r>
      <w:r w:rsidR="000C63B0">
        <w:t>同时也支持自成交检查在账户级别控制，业务人员可以通过网页端进行设置</w:t>
      </w:r>
      <w:r>
        <w:t>。</w:t>
      </w:r>
      <w:r w:rsidR="006C4F5B">
        <w:rPr>
          <w:rFonts w:hint="eastAsia"/>
        </w:rPr>
        <w:t>请特别注意，易达系统修复了F</w:t>
      </w:r>
      <w:r w:rsidR="006C4F5B">
        <w:t>AK/FOK</w:t>
      </w:r>
      <w:r w:rsidR="006C4F5B">
        <w:rPr>
          <w:rFonts w:hint="eastAsia"/>
        </w:rPr>
        <w:t>单纳入自成交检查设置的问题，请酌情决定是否需要关闭该功能。</w:t>
      </w:r>
    </w:p>
    <w:p w14:paraId="274FE2A2" w14:textId="38F1B821" w:rsidR="00B41721" w:rsidRPr="00B41721" w:rsidRDefault="00B41721" w:rsidP="00B41721">
      <w:pPr>
        <w:pStyle w:val="3"/>
        <w:rPr>
          <w:sz w:val="28"/>
          <w:szCs w:val="28"/>
        </w:rPr>
      </w:pPr>
      <w:r w:rsidRPr="00B41721">
        <w:rPr>
          <w:rFonts w:hint="eastAsia"/>
          <w:sz w:val="28"/>
          <w:szCs w:val="28"/>
        </w:rPr>
        <w:t>其他新增功能</w:t>
      </w:r>
      <w:r w:rsidR="00767F52">
        <w:rPr>
          <w:rFonts w:hint="eastAsia"/>
          <w:sz w:val="28"/>
          <w:szCs w:val="28"/>
        </w:rPr>
        <w:t>和问题修复</w:t>
      </w:r>
    </w:p>
    <w:p w14:paraId="1BCA75DC" w14:textId="580D9413" w:rsidR="0017370D" w:rsidRDefault="0017370D" w:rsidP="00E16595">
      <w:pPr>
        <w:pStyle w:val="a3"/>
        <w:numPr>
          <w:ilvl w:val="0"/>
          <w:numId w:val="30"/>
        </w:numPr>
        <w:spacing w:line="276" w:lineRule="auto"/>
        <w:ind w:firstLineChars="0"/>
      </w:pPr>
      <w:r>
        <w:rPr>
          <w:rFonts w:hint="eastAsia"/>
        </w:rPr>
        <w:t>支持上期所做市商</w:t>
      </w:r>
      <w:r w:rsidR="00DD39F1">
        <w:rPr>
          <w:rFonts w:hint="eastAsia"/>
        </w:rPr>
        <w:t>接收询价号和报价时自动填写询价号的功能</w:t>
      </w:r>
      <w:r>
        <w:rPr>
          <w:rFonts w:hint="eastAsia"/>
        </w:rPr>
        <w:t>。</w:t>
      </w:r>
    </w:p>
    <w:p w14:paraId="2B2F3D1E" w14:textId="301E7710" w:rsidR="00BF3430" w:rsidRDefault="00BF3430" w:rsidP="00E16595">
      <w:pPr>
        <w:pStyle w:val="a3"/>
        <w:numPr>
          <w:ilvl w:val="0"/>
          <w:numId w:val="30"/>
        </w:numPr>
        <w:spacing w:line="276" w:lineRule="auto"/>
        <w:ind w:firstLineChars="0"/>
      </w:pPr>
      <w:r>
        <w:rPr>
          <w:rFonts w:hint="eastAsia"/>
        </w:rPr>
        <w:t>支持大商所期权对冲功能。</w:t>
      </w:r>
    </w:p>
    <w:p w14:paraId="16F08313" w14:textId="417AA731" w:rsidR="00CD6D83" w:rsidRDefault="00CD6D83" w:rsidP="00E16595">
      <w:pPr>
        <w:pStyle w:val="a3"/>
        <w:numPr>
          <w:ilvl w:val="0"/>
          <w:numId w:val="30"/>
        </w:numPr>
        <w:spacing w:line="276" w:lineRule="auto"/>
        <w:ind w:firstLineChars="0"/>
      </w:pPr>
      <w:r>
        <w:t>支持交易所撤单失败</w:t>
      </w:r>
      <w:r w:rsidR="003E4802">
        <w:rPr>
          <w:rFonts w:hint="eastAsia"/>
        </w:rPr>
        <w:t>在n</w:t>
      </w:r>
      <w:r w:rsidR="003E4802">
        <w:t>otifyFailedCancelOrder</w:t>
      </w:r>
      <w:r>
        <w:t>返回</w:t>
      </w:r>
      <w:r w:rsidR="00846D4E">
        <w:rPr>
          <w:rFonts w:hint="eastAsia"/>
        </w:rPr>
        <w:t>。</w:t>
      </w:r>
    </w:p>
    <w:p w14:paraId="52076048" w14:textId="078DC664" w:rsidR="00CD6D83" w:rsidRDefault="00CD6D83" w:rsidP="00E16595">
      <w:pPr>
        <w:pStyle w:val="a3"/>
        <w:numPr>
          <w:ilvl w:val="0"/>
          <w:numId w:val="30"/>
        </w:numPr>
        <w:spacing w:line="276" w:lineRule="auto"/>
        <w:ind w:firstLineChars="0"/>
      </w:pPr>
      <w:r>
        <w:t>支持</w:t>
      </w:r>
      <w:r w:rsidR="003E5953">
        <w:rPr>
          <w:rFonts w:hint="eastAsia"/>
        </w:rPr>
        <w:t>多席位同时接受</w:t>
      </w:r>
      <w:r>
        <w:t>回报</w:t>
      </w:r>
      <w:r w:rsidR="003E5953">
        <w:rPr>
          <w:rFonts w:hint="eastAsia"/>
        </w:rPr>
        <w:t>的</w:t>
      </w:r>
      <w:r>
        <w:t>优选功能</w:t>
      </w:r>
      <w:r w:rsidR="00846D4E">
        <w:rPr>
          <w:rFonts w:hint="eastAsia"/>
        </w:rPr>
        <w:t>。</w:t>
      </w:r>
    </w:p>
    <w:p w14:paraId="68D36A5A" w14:textId="42F62A35" w:rsidR="00CD6D83" w:rsidRDefault="00CD6D83" w:rsidP="00E16595">
      <w:pPr>
        <w:pStyle w:val="a3"/>
        <w:numPr>
          <w:ilvl w:val="0"/>
          <w:numId w:val="30"/>
        </w:numPr>
        <w:spacing w:line="276" w:lineRule="auto"/>
        <w:ind w:firstLineChars="0"/>
      </w:pPr>
      <w:r>
        <w:t>支持中金所市价单</w:t>
      </w:r>
      <w:r w:rsidR="00846D4E">
        <w:rPr>
          <w:rFonts w:hint="eastAsia"/>
        </w:rPr>
        <w:t>。</w:t>
      </w:r>
    </w:p>
    <w:p w14:paraId="2DCEFFFC" w14:textId="020E5AB9" w:rsidR="00CD6D83" w:rsidRDefault="00CD6D83" w:rsidP="00E16595">
      <w:pPr>
        <w:pStyle w:val="a3"/>
        <w:numPr>
          <w:ilvl w:val="0"/>
          <w:numId w:val="30"/>
        </w:numPr>
        <w:spacing w:line="276" w:lineRule="auto"/>
        <w:ind w:firstLineChars="0"/>
      </w:pPr>
      <w:r>
        <w:t>允许撤销报价</w:t>
      </w:r>
      <w:r w:rsidR="00835478">
        <w:rPr>
          <w:rFonts w:hint="eastAsia"/>
        </w:rPr>
        <w:t>产生的</w:t>
      </w:r>
      <w:r>
        <w:t>衍生</w:t>
      </w:r>
      <w:r w:rsidR="00835478">
        <w:rPr>
          <w:rFonts w:hint="eastAsia"/>
        </w:rPr>
        <w:t>委托</w:t>
      </w:r>
      <w:r w:rsidR="00846D4E">
        <w:rPr>
          <w:rFonts w:hint="eastAsia"/>
        </w:rPr>
        <w:t>。</w:t>
      </w:r>
    </w:p>
    <w:p w14:paraId="23B5D494" w14:textId="2C319119" w:rsidR="00AB1B0E" w:rsidRDefault="004D2F3B" w:rsidP="00AB1B0E">
      <w:pPr>
        <w:pStyle w:val="a3"/>
        <w:numPr>
          <w:ilvl w:val="0"/>
          <w:numId w:val="30"/>
        </w:numPr>
        <w:spacing w:line="276" w:lineRule="auto"/>
        <w:ind w:firstLineChars="0"/>
      </w:pPr>
      <w:r>
        <w:rPr>
          <w:rFonts w:hint="eastAsia"/>
        </w:rPr>
        <w:t>改进了</w:t>
      </w:r>
      <w:r w:rsidR="00AB1B0E">
        <w:rPr>
          <w:rFonts w:hint="eastAsia"/>
        </w:rPr>
        <w:t>保证金和</w:t>
      </w:r>
      <w:r>
        <w:rPr>
          <w:rFonts w:hint="eastAsia"/>
        </w:rPr>
        <w:t>持仓盈亏算法</w:t>
      </w:r>
      <w:r w:rsidR="00455DD7">
        <w:rPr>
          <w:rFonts w:hint="eastAsia"/>
        </w:rPr>
        <w:t>，使得刷新更为</w:t>
      </w:r>
      <w:r w:rsidR="00094764">
        <w:rPr>
          <w:rFonts w:hint="eastAsia"/>
        </w:rPr>
        <w:t>高效和频繁。</w:t>
      </w:r>
    </w:p>
    <w:p w14:paraId="49162A4A" w14:textId="60AB5FF5" w:rsidR="00767F52" w:rsidRDefault="00767F52" w:rsidP="00767F52">
      <w:pPr>
        <w:pStyle w:val="a3"/>
        <w:numPr>
          <w:ilvl w:val="0"/>
          <w:numId w:val="30"/>
        </w:numPr>
        <w:spacing w:line="276" w:lineRule="auto"/>
        <w:ind w:firstLineChars="0"/>
      </w:pPr>
      <w:r>
        <w:rPr>
          <w:rFonts w:hint="eastAsia"/>
        </w:rPr>
        <w:t>修复了期权行权回报可能会被丢失的问题。</w:t>
      </w:r>
    </w:p>
    <w:p w14:paraId="2CC8C144" w14:textId="2D79342E" w:rsidR="00FB16B7" w:rsidRDefault="004B4DF5" w:rsidP="00FB16B7">
      <w:pPr>
        <w:pStyle w:val="2"/>
      </w:pPr>
      <w:r>
        <w:rPr>
          <w:rFonts w:hint="eastAsia"/>
        </w:rPr>
        <w:t>yd</w:t>
      </w:r>
      <w:r w:rsidR="00FB16B7" w:rsidRPr="00FB16B7">
        <w:rPr>
          <w:rFonts w:hint="eastAsia"/>
        </w:rPr>
        <w:t>A</w:t>
      </w:r>
      <w:r w:rsidR="00FB16B7" w:rsidRPr="00FB16B7">
        <w:t>PI</w:t>
      </w:r>
    </w:p>
    <w:p w14:paraId="1DD3A3E7" w14:textId="141D12A7" w:rsidR="0030651D" w:rsidRPr="0030651D" w:rsidRDefault="0030651D" w:rsidP="0030651D">
      <w:pPr>
        <w:pStyle w:val="3"/>
        <w:rPr>
          <w:sz w:val="28"/>
          <w:szCs w:val="28"/>
        </w:rPr>
      </w:pPr>
      <w:r w:rsidRPr="0030651D">
        <w:rPr>
          <w:rFonts w:hint="eastAsia"/>
          <w:sz w:val="28"/>
          <w:szCs w:val="28"/>
        </w:rPr>
        <w:t>兼容性</w:t>
      </w:r>
      <w:r>
        <w:rPr>
          <w:rFonts w:hint="eastAsia"/>
          <w:sz w:val="28"/>
          <w:szCs w:val="28"/>
        </w:rPr>
        <w:t>说明</w:t>
      </w:r>
    </w:p>
    <w:p w14:paraId="41316122" w14:textId="7CFBBAE5" w:rsidR="00B37060" w:rsidRDefault="00B37060" w:rsidP="000E79C0">
      <w:pPr>
        <w:spacing w:beforeLines="50" w:before="156" w:afterLines="50" w:after="156"/>
      </w:pPr>
      <w:r>
        <w:t>本次更新为协议兼容升级</w:t>
      </w:r>
      <w:r w:rsidR="00AA38A7">
        <w:rPr>
          <w:rFonts w:hint="eastAsia"/>
        </w:rPr>
        <w:t>，</w:t>
      </w:r>
      <w:r>
        <w:t>具体更改内容参见</w:t>
      </w:r>
      <w:hyperlink r:id="rId7" w:history="1">
        <w:r w:rsidR="00BF55C5" w:rsidRPr="00E85F05">
          <w:rPr>
            <w:rStyle w:val="ab"/>
          </w:rPr>
          <w:t>https://www.hanlinit.com/docs/programming-guide-108/</w:t>
        </w:r>
      </w:hyperlink>
      <w:r w:rsidR="00BF55C5">
        <w:rPr>
          <w:rFonts w:hint="eastAsia"/>
        </w:rPr>
        <w:t>，本次版本新增、修改了一些结构体和API方法，请比较新老版本的改动是否会对投资者的交易产生影响。</w:t>
      </w:r>
    </w:p>
    <w:p w14:paraId="1E68199D" w14:textId="6D8B9D0B" w:rsidR="00B37060" w:rsidRDefault="00B37060" w:rsidP="00024358">
      <w:pPr>
        <w:pStyle w:val="a3"/>
        <w:numPr>
          <w:ilvl w:val="0"/>
          <w:numId w:val="50"/>
        </w:numPr>
        <w:spacing w:beforeLines="50" w:before="156" w:afterLines="50" w:after="156"/>
        <w:ind w:firstLineChars="0"/>
      </w:pPr>
      <w:r>
        <w:t>ydApi</w:t>
      </w:r>
      <w:r w:rsidR="00FA5F1F">
        <w:rPr>
          <w:rFonts w:hint="eastAsia"/>
        </w:rPr>
        <w:t>用户</w:t>
      </w:r>
      <w:r>
        <w:t>仍然可以使用原有的客户端交易，但我们仍然强烈建议能升级本API。</w:t>
      </w:r>
    </w:p>
    <w:p w14:paraId="16D5A7C5" w14:textId="4AB84168" w:rsidR="00BF406B" w:rsidRDefault="00B37060" w:rsidP="00024358">
      <w:pPr>
        <w:pStyle w:val="a3"/>
        <w:numPr>
          <w:ilvl w:val="0"/>
          <w:numId w:val="50"/>
        </w:numPr>
        <w:spacing w:beforeLines="50" w:before="156" w:afterLines="50" w:after="156"/>
        <w:ind w:firstLineChars="0"/>
      </w:pPr>
      <w:r>
        <w:t>ydExtendedApi的用户必须更新</w:t>
      </w:r>
      <w:r w:rsidR="00486968">
        <w:rPr>
          <w:rFonts w:hint="eastAsia"/>
        </w:rPr>
        <w:t>并重新编译</w:t>
      </w:r>
      <w:r w:rsidR="00CC72B9">
        <w:rPr>
          <w:rFonts w:hint="eastAsia"/>
        </w:rPr>
        <w:t>程序</w:t>
      </w:r>
      <w:r>
        <w:t>，</w:t>
      </w:r>
      <w:r w:rsidR="00E52D6F">
        <w:rPr>
          <w:rFonts w:hint="eastAsia"/>
        </w:rPr>
        <w:t>否则会导致保证金计算不准确，</w:t>
      </w:r>
      <w:r>
        <w:t>注意保证金和持仓盈亏的调用方式发生了改变。</w:t>
      </w:r>
    </w:p>
    <w:p w14:paraId="7C9C7E21" w14:textId="15B46C7E" w:rsidR="00072446" w:rsidRPr="00072446" w:rsidRDefault="00072446" w:rsidP="00024358">
      <w:pPr>
        <w:pStyle w:val="a3"/>
        <w:numPr>
          <w:ilvl w:val="0"/>
          <w:numId w:val="50"/>
        </w:numPr>
        <w:spacing w:beforeLines="50" w:before="156" w:afterLines="50" w:after="156"/>
        <w:ind w:firstLineChars="0"/>
      </w:pPr>
      <w:r>
        <w:rPr>
          <w:rFonts w:hint="eastAsia"/>
        </w:rPr>
        <w:t>裸协议接口没有变化，投资者可以继续使用现有</w:t>
      </w:r>
      <w:r w:rsidR="00D534EA">
        <w:rPr>
          <w:rFonts w:hint="eastAsia"/>
        </w:rPr>
        <w:t>协议</w:t>
      </w:r>
      <w:r w:rsidR="00C90976">
        <w:rPr>
          <w:rFonts w:hint="eastAsia"/>
        </w:rPr>
        <w:t>格式</w:t>
      </w:r>
      <w:r>
        <w:rPr>
          <w:rFonts w:hint="eastAsia"/>
        </w:rPr>
        <w:t>报撤单。</w:t>
      </w:r>
    </w:p>
    <w:p w14:paraId="16EB8F65" w14:textId="0109D2E5" w:rsidR="00781107" w:rsidRPr="00781107" w:rsidRDefault="00C4414F" w:rsidP="00781107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支持高可用</w:t>
      </w:r>
    </w:p>
    <w:p w14:paraId="64900E57" w14:textId="7B956AE7" w:rsidR="00F1131D" w:rsidRPr="006F4DC3" w:rsidRDefault="00C4414F" w:rsidP="00E16595">
      <w:pPr>
        <w:spacing w:line="276" w:lineRule="auto"/>
      </w:pPr>
      <w:r>
        <w:t>ydApi支持高可用，允许在配置文件里设置多个柜台地址和端口。</w:t>
      </w:r>
      <w:r w:rsidR="0018485D">
        <w:t>在客户端切换到备</w:t>
      </w:r>
      <w:r w:rsidR="00CC3BEF">
        <w:t>节点前，</w:t>
      </w:r>
      <w:r w:rsidR="0018485D">
        <w:t>ydApi会推送</w:t>
      </w:r>
      <w:r w:rsidR="001F0D51" w:rsidRPr="001F0D51">
        <w:rPr>
          <w:rFonts w:hint="eastAsia"/>
          <w:i/>
        </w:rPr>
        <w:t>YD_AE_ServerSwitched</w:t>
      </w:r>
      <w:r w:rsidR="001F0D51" w:rsidRPr="001F0D51">
        <w:rPr>
          <w:rFonts w:hint="eastAsia"/>
        </w:rPr>
        <w:t>事</w:t>
      </w:r>
      <w:r w:rsidR="001F0D51">
        <w:rPr>
          <w:rFonts w:ascii="微软雅黑" w:eastAsia="微软雅黑" w:hAnsi="微软雅黑" w:hint="eastAsia"/>
          <w:color w:val="4D4D4D"/>
          <w:shd w:val="clear" w:color="auto" w:fill="FFFFFF"/>
        </w:rPr>
        <w:t>件。</w:t>
      </w:r>
    </w:p>
    <w:p w14:paraId="0F75669A" w14:textId="4B1070AF" w:rsidR="00C4414F" w:rsidRDefault="00286C5E" w:rsidP="00E16595">
      <w:pPr>
        <w:spacing w:line="276" w:lineRule="auto"/>
      </w:pPr>
      <w:r>
        <w:t>具体客户端配置参照如下：</w:t>
      </w:r>
    </w:p>
    <w:p w14:paraId="4EC5920F" w14:textId="77777777" w:rsidR="002846F7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6A9955"/>
        </w:rPr>
      </w:pPr>
      <w:r w:rsidRPr="00C75270">
        <w:rPr>
          <w:rFonts w:ascii="Consolas" w:eastAsia="宋体" w:hAnsi="Consolas"/>
          <w:color w:val="6A9955"/>
        </w:rPr>
        <w:t># Count of recovery site. Used to achieve high availablity at the expen</w:t>
      </w:r>
    </w:p>
    <w:p w14:paraId="0AE72E36" w14:textId="419D68AD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6A9955"/>
        </w:rPr>
        <w:t>se of a little performance of order notification.</w:t>
      </w:r>
    </w:p>
    <w:p w14:paraId="61E4812B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6A9955"/>
        </w:rPr>
        <w:t># 0 for no recovery, 1 for recovery always use primary site, 2 for recovery use primary and secondary sites</w:t>
      </w:r>
    </w:p>
    <w:p w14:paraId="163C2744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569CD6"/>
        </w:rPr>
        <w:t>RecoverySiteCount</w:t>
      </w:r>
      <w:r w:rsidRPr="00C75270">
        <w:rPr>
          <w:rFonts w:ascii="Consolas" w:eastAsia="宋体" w:hAnsi="Consolas"/>
          <w:color w:val="D4D4D4"/>
        </w:rPr>
        <w:t>=0</w:t>
      </w:r>
    </w:p>
    <w:p w14:paraId="1CBB0A9C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</w:p>
    <w:p w14:paraId="4E92D145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6A9955"/>
        </w:rPr>
        <w:t># IP address of primary trading server</w:t>
      </w:r>
    </w:p>
    <w:p w14:paraId="717332A8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569CD6"/>
        </w:rPr>
        <w:t>TradingServerIP</w:t>
      </w:r>
      <w:r w:rsidRPr="00C75270">
        <w:rPr>
          <w:rFonts w:ascii="Consolas" w:eastAsia="宋体" w:hAnsi="Consolas"/>
          <w:color w:val="D4D4D4"/>
        </w:rPr>
        <w:t>=127.0.0.1</w:t>
      </w:r>
    </w:p>
    <w:p w14:paraId="6B6B5B21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</w:p>
    <w:p w14:paraId="1093E3D2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6A9955"/>
        </w:rPr>
        <w:t># TCP port of primary trading server, other ports will be delivered after logged in</w:t>
      </w:r>
    </w:p>
    <w:p w14:paraId="1497B93F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569CD6"/>
        </w:rPr>
        <w:t>TradingServerPort</w:t>
      </w:r>
      <w:r w:rsidRPr="00C75270">
        <w:rPr>
          <w:rFonts w:ascii="Consolas" w:eastAsia="宋体" w:hAnsi="Consolas"/>
          <w:color w:val="D4D4D4"/>
        </w:rPr>
        <w:t>=51000</w:t>
      </w:r>
    </w:p>
    <w:p w14:paraId="1BAA6414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</w:p>
    <w:p w14:paraId="72CE23F6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6A9955"/>
        </w:rPr>
        <w:t># IP address of secondary trading server. </w:t>
      </w:r>
    </w:p>
    <w:p w14:paraId="69468642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6A9955"/>
        </w:rPr>
        <w:t># Valid only when RecoverySiteCount equals to 2.</w:t>
      </w:r>
    </w:p>
    <w:p w14:paraId="51996F69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569CD6"/>
        </w:rPr>
        <w:t>TradingServerIP2</w:t>
      </w:r>
      <w:r w:rsidRPr="00C75270">
        <w:rPr>
          <w:rFonts w:ascii="Consolas" w:eastAsia="宋体" w:hAnsi="Consolas"/>
          <w:color w:val="D4D4D4"/>
        </w:rPr>
        <w:t>=127.0.0.2</w:t>
      </w:r>
    </w:p>
    <w:p w14:paraId="0653FC65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</w:p>
    <w:p w14:paraId="5F065BB9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6A9955"/>
        </w:rPr>
        <w:t># TCP port of secondary trading server, other ports will be delivered after logged in. </w:t>
      </w:r>
    </w:p>
    <w:p w14:paraId="11F9A86B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6A9955"/>
        </w:rPr>
        <w:t># Valid only when RecoverySiteCount equals to 2.</w:t>
      </w:r>
    </w:p>
    <w:p w14:paraId="31BECD0A" w14:textId="77777777" w:rsidR="00C75270" w:rsidRPr="00C75270" w:rsidRDefault="00C75270" w:rsidP="00C75270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75270">
        <w:rPr>
          <w:rFonts w:ascii="Consolas" w:eastAsia="宋体" w:hAnsi="Consolas"/>
          <w:color w:val="569CD6"/>
        </w:rPr>
        <w:t>TradingServerPort2</w:t>
      </w:r>
      <w:r w:rsidRPr="00C75270">
        <w:rPr>
          <w:rFonts w:ascii="Consolas" w:eastAsia="宋体" w:hAnsi="Consolas"/>
          <w:color w:val="D4D4D4"/>
        </w:rPr>
        <w:t>=51000</w:t>
      </w:r>
    </w:p>
    <w:p w14:paraId="736BB979" w14:textId="2ADC2823" w:rsidR="00C4414F" w:rsidRPr="00781107" w:rsidRDefault="00003C0D" w:rsidP="00C4414F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全新设计的</w:t>
      </w:r>
      <w:r w:rsidR="00C469E4">
        <w:rPr>
          <w:rFonts w:hint="eastAsia"/>
          <w:sz w:val="28"/>
          <w:szCs w:val="28"/>
        </w:rPr>
        <w:t>资金计算</w:t>
      </w:r>
    </w:p>
    <w:p w14:paraId="201AE817" w14:textId="4D086029" w:rsidR="00F349E8" w:rsidRDefault="00AB1B0E" w:rsidP="00C4414F">
      <w:pPr>
        <w:spacing w:line="276" w:lineRule="auto"/>
      </w:pPr>
      <w:r>
        <w:rPr>
          <w:rFonts w:hint="eastAsia"/>
        </w:rPr>
        <w:t>新版中我们重新设计了</w:t>
      </w:r>
      <w:r w:rsidR="00C4414F">
        <w:rPr>
          <w:rFonts w:hint="eastAsia"/>
        </w:rPr>
        <w:t>保证金和持仓盈亏</w:t>
      </w:r>
      <w:r>
        <w:rPr>
          <w:rFonts w:hint="eastAsia"/>
        </w:rPr>
        <w:t>的计算方式，新的方式</w:t>
      </w:r>
      <w:r w:rsidR="00F349E8">
        <w:rPr>
          <w:rFonts w:hint="eastAsia"/>
        </w:rPr>
        <w:t>更加高效，建议投资者都能使用</w:t>
      </w:r>
      <w:r w:rsidR="00B60EBE">
        <w:rPr>
          <w:rFonts w:hint="eastAsia"/>
        </w:rPr>
        <w:t>“auto”</w:t>
      </w:r>
      <w:r w:rsidR="00F349E8">
        <w:rPr>
          <w:rFonts w:hint="eastAsia"/>
        </w:rPr>
        <w:t>方式来计算保证金</w:t>
      </w:r>
      <w:r w:rsidR="00A326F3">
        <w:rPr>
          <w:rFonts w:hint="eastAsia"/>
        </w:rPr>
        <w:t>和持仓盈亏</w:t>
      </w:r>
      <w:r w:rsidR="00C4414F">
        <w:t>。</w:t>
      </w:r>
    </w:p>
    <w:p w14:paraId="06B754B1" w14:textId="440052AE" w:rsidR="00C4414F" w:rsidRDefault="00453B39" w:rsidP="00C4414F">
      <w:pPr>
        <w:spacing w:line="276" w:lineRule="auto"/>
      </w:pPr>
      <w:r>
        <w:t>C</w:t>
      </w:r>
      <w:r>
        <w:rPr>
          <w:rFonts w:hint="eastAsia"/>
        </w:rPr>
        <w:t>onfig</w:t>
      </w:r>
      <w:r>
        <w:t>.txt</w:t>
      </w:r>
      <w:r>
        <w:rPr>
          <w:rFonts w:hint="eastAsia"/>
        </w:rPr>
        <w:t>的</w:t>
      </w:r>
      <w:r w:rsidR="00C4414F">
        <w:t>具体配置如下：</w:t>
      </w:r>
    </w:p>
    <w:p w14:paraId="7C2DCB04" w14:textId="03D25117" w:rsidR="00396725" w:rsidRDefault="00396725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6A9955"/>
        </w:rPr>
      </w:pPr>
      <w:r w:rsidRPr="005F00BE">
        <w:rPr>
          <w:rFonts w:ascii="Consolas" w:eastAsia="宋体" w:hAnsi="Consolas"/>
          <w:color w:val="6A9955"/>
        </w:rPr>
        <w:t># Work mode for recalculation of margin and position profit. Valid when</w:t>
      </w:r>
    </w:p>
    <w:p w14:paraId="018DA063" w14:textId="61790E7D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6A9955"/>
        </w:rPr>
        <w:t>using ydExtendedApi.</w:t>
      </w:r>
    </w:p>
    <w:p w14:paraId="314E9656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6A9955"/>
        </w:rPr>
        <w:t>#     auto(default): subscribe market data and automatically recalculate in proper time.</w:t>
      </w:r>
    </w:p>
    <w:p w14:paraId="2EEA26B4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6A9955"/>
        </w:rPr>
        <w:t>#     subscribeOnly: subscribe market data and recalcMarginAndPositionProfit should be called explicitly</w:t>
      </w:r>
    </w:p>
    <w:p w14:paraId="67DB94FA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6A9955"/>
        </w:rPr>
        <w:t>#     off: never do recalculation</w:t>
      </w:r>
    </w:p>
    <w:p w14:paraId="6DEF2B3F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569CD6"/>
        </w:rPr>
        <w:t>RecalcMode</w:t>
      </w:r>
      <w:r w:rsidRPr="005F00BE">
        <w:rPr>
          <w:rFonts w:ascii="Consolas" w:eastAsia="宋体" w:hAnsi="Consolas"/>
          <w:color w:val="D4D4D4"/>
        </w:rPr>
        <w:t>=auto</w:t>
      </w:r>
    </w:p>
    <w:p w14:paraId="0B5B121E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</w:p>
    <w:p w14:paraId="3FD2B0B0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6A9955"/>
        </w:rPr>
        <w:lastRenderedPageBreak/>
        <w:t># Gap between recalculations, in milliseconds. Valid when RecalcMode is set to auto.</w:t>
      </w:r>
    </w:p>
    <w:p w14:paraId="10D114BA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6A9955"/>
        </w:rPr>
        <w:t># It will be adjusted to 1000 if less than 1000</w:t>
      </w:r>
    </w:p>
    <w:p w14:paraId="4014CD4E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569CD6"/>
        </w:rPr>
        <w:t>RecalcMarginPositionProfitGap</w:t>
      </w:r>
      <w:r w:rsidRPr="005F00BE">
        <w:rPr>
          <w:rFonts w:ascii="Consolas" w:eastAsia="宋体" w:hAnsi="Consolas"/>
          <w:color w:val="D4D4D4"/>
        </w:rPr>
        <w:t>=1000</w:t>
      </w:r>
    </w:p>
    <w:p w14:paraId="791509D7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</w:p>
    <w:p w14:paraId="37277B83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6A9955"/>
        </w:rPr>
        <w:t># Delay of recalculation after market data arrives to avoid collision with input order, in milliseconds.</w:t>
      </w:r>
    </w:p>
    <w:p w14:paraId="00BA148E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6A9955"/>
        </w:rPr>
        <w:t># Valid when RecalcMode is set to auto. Should be between 0 and 100.</w:t>
      </w:r>
    </w:p>
    <w:p w14:paraId="7DB33564" w14:textId="77777777" w:rsidR="005F00BE" w:rsidRPr="005F00BE" w:rsidRDefault="005F00BE" w:rsidP="005F00BE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5F00BE">
        <w:rPr>
          <w:rFonts w:ascii="Consolas" w:eastAsia="宋体" w:hAnsi="Consolas"/>
          <w:color w:val="569CD6"/>
        </w:rPr>
        <w:t>RecalcFreeGap</w:t>
      </w:r>
      <w:r w:rsidRPr="005F00BE">
        <w:rPr>
          <w:rFonts w:ascii="Consolas" w:eastAsia="宋体" w:hAnsi="Consolas"/>
          <w:color w:val="D4D4D4"/>
        </w:rPr>
        <w:t>=100</w:t>
      </w:r>
    </w:p>
    <w:p w14:paraId="2CAD21E4" w14:textId="79FE21A5" w:rsidR="00865BAF" w:rsidRDefault="00865BAF" w:rsidP="00E16595">
      <w:pPr>
        <w:spacing w:line="276" w:lineRule="auto"/>
      </w:pPr>
      <w:r>
        <w:t>原来的几个更新保证金和持仓盈亏的方法删除</w:t>
      </w:r>
      <w:r w:rsidR="005F00BE">
        <w:rPr>
          <w:rFonts w:hint="eastAsia"/>
        </w:rPr>
        <w:t>，</w:t>
      </w:r>
    </w:p>
    <w:p w14:paraId="3A5D9712" w14:textId="77777777" w:rsidR="00E335F8" w:rsidRDefault="00143233" w:rsidP="00143233">
      <w:pPr>
        <w:shd w:val="clear" w:color="auto" w:fill="1E1E1E"/>
        <w:spacing w:line="285" w:lineRule="atLeast"/>
        <w:jc w:val="left"/>
        <w:rPr>
          <w:rFonts w:ascii="Consolas" w:eastAsia="宋体" w:hAnsi="Consolas"/>
          <w:strike/>
          <w:color w:val="9CDCFE"/>
        </w:rPr>
      </w:pPr>
      <w:r w:rsidRPr="00143233">
        <w:rPr>
          <w:rFonts w:ascii="Consolas" w:eastAsia="宋体" w:hAnsi="Consolas"/>
          <w:strike/>
          <w:color w:val="569CD6"/>
        </w:rPr>
        <w:t>virtual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569CD6"/>
        </w:rPr>
        <w:t>void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DCDCAA"/>
        </w:rPr>
        <w:t>updatePositionProfitAndMargin</w:t>
      </w:r>
      <w:r w:rsidRPr="00143233">
        <w:rPr>
          <w:rFonts w:ascii="Consolas" w:eastAsia="宋体" w:hAnsi="Consolas"/>
          <w:strike/>
          <w:color w:val="D4D4D4"/>
        </w:rPr>
        <w:t>(</w:t>
      </w:r>
      <w:r w:rsidRPr="00143233">
        <w:rPr>
          <w:rFonts w:ascii="Consolas" w:eastAsia="宋体" w:hAnsi="Consolas"/>
          <w:strike/>
          <w:color w:val="569CD6"/>
        </w:rPr>
        <w:t>const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4EC9B0"/>
        </w:rPr>
        <w:t>YDInstrument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569CD6"/>
        </w:rPr>
        <w:t>*</w:t>
      </w:r>
      <w:r w:rsidRPr="00143233">
        <w:rPr>
          <w:rFonts w:ascii="Consolas" w:eastAsia="宋体" w:hAnsi="Consolas"/>
          <w:strike/>
          <w:color w:val="9CDCFE"/>
        </w:rPr>
        <w:t>pInstrum</w:t>
      </w:r>
    </w:p>
    <w:p w14:paraId="0E0827FE" w14:textId="17C9F8E1" w:rsidR="00143233" w:rsidRPr="00143233" w:rsidRDefault="00143233" w:rsidP="00143233">
      <w:pPr>
        <w:shd w:val="clear" w:color="auto" w:fill="1E1E1E"/>
        <w:spacing w:line="285" w:lineRule="atLeast"/>
        <w:jc w:val="left"/>
        <w:rPr>
          <w:rFonts w:ascii="Consolas" w:eastAsia="宋体" w:hAnsi="Consolas"/>
          <w:strike/>
          <w:color w:val="D4D4D4"/>
        </w:rPr>
      </w:pPr>
      <w:r w:rsidRPr="00143233">
        <w:rPr>
          <w:rFonts w:ascii="Consolas" w:eastAsia="宋体" w:hAnsi="Consolas"/>
          <w:strike/>
          <w:color w:val="9CDCFE"/>
        </w:rPr>
        <w:t>ent</w:t>
      </w:r>
      <w:r w:rsidRPr="00143233">
        <w:rPr>
          <w:rFonts w:ascii="Consolas" w:eastAsia="宋体" w:hAnsi="Consolas"/>
          <w:strike/>
          <w:color w:val="D4D4D4"/>
        </w:rPr>
        <w:t>)=</w:t>
      </w:r>
      <w:r w:rsidRPr="00143233">
        <w:rPr>
          <w:rFonts w:ascii="Consolas" w:eastAsia="宋体" w:hAnsi="Consolas"/>
          <w:strike/>
          <w:color w:val="B5CEA8"/>
        </w:rPr>
        <w:t>0</w:t>
      </w:r>
      <w:r w:rsidRPr="00143233">
        <w:rPr>
          <w:rFonts w:ascii="Consolas" w:eastAsia="宋体" w:hAnsi="Consolas"/>
          <w:strike/>
          <w:color w:val="D4D4D4"/>
        </w:rPr>
        <w:t>;</w:t>
      </w:r>
    </w:p>
    <w:p w14:paraId="675D0360" w14:textId="3F159F72" w:rsidR="00143233" w:rsidRPr="00143233" w:rsidRDefault="00143233" w:rsidP="00143233">
      <w:pPr>
        <w:shd w:val="clear" w:color="auto" w:fill="1E1E1E"/>
        <w:spacing w:line="285" w:lineRule="atLeast"/>
        <w:jc w:val="left"/>
        <w:rPr>
          <w:rFonts w:ascii="Consolas" w:eastAsia="宋体" w:hAnsi="Consolas"/>
          <w:strike/>
          <w:color w:val="D4D4D4"/>
        </w:rPr>
      </w:pPr>
      <w:r w:rsidRPr="00143233">
        <w:rPr>
          <w:rFonts w:ascii="Consolas" w:eastAsia="宋体" w:hAnsi="Consolas"/>
          <w:strike/>
          <w:color w:val="569CD6"/>
        </w:rPr>
        <w:t>virtual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569CD6"/>
        </w:rPr>
        <w:t>void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DCDCAA"/>
        </w:rPr>
        <w:t>updatePositionProfit</w:t>
      </w:r>
      <w:r w:rsidRPr="00143233">
        <w:rPr>
          <w:rFonts w:ascii="Consolas" w:eastAsia="宋体" w:hAnsi="Consolas"/>
          <w:strike/>
          <w:color w:val="D4D4D4"/>
        </w:rPr>
        <w:t>(</w:t>
      </w:r>
      <w:r w:rsidRPr="00143233">
        <w:rPr>
          <w:rFonts w:ascii="Consolas" w:eastAsia="宋体" w:hAnsi="Consolas"/>
          <w:strike/>
          <w:color w:val="569CD6"/>
        </w:rPr>
        <w:t>const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4EC9B0"/>
        </w:rPr>
        <w:t>YDInstrument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569CD6"/>
        </w:rPr>
        <w:t>*</w:t>
      </w:r>
      <w:r w:rsidRPr="00143233">
        <w:rPr>
          <w:rFonts w:ascii="Consolas" w:eastAsia="宋体" w:hAnsi="Consolas"/>
          <w:strike/>
          <w:color w:val="9CDCFE"/>
        </w:rPr>
        <w:t>pInstrument</w:t>
      </w:r>
      <w:r w:rsidRPr="00143233">
        <w:rPr>
          <w:rFonts w:ascii="Consolas" w:eastAsia="宋体" w:hAnsi="Consolas"/>
          <w:strike/>
          <w:color w:val="D4D4D4"/>
        </w:rPr>
        <w:t>,</w:t>
      </w:r>
      <w:r w:rsidRPr="00143233">
        <w:rPr>
          <w:rFonts w:ascii="Consolas" w:eastAsia="宋体" w:hAnsi="Consolas"/>
          <w:strike/>
          <w:color w:val="569CD6"/>
        </w:rPr>
        <w:t>double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9CDCFE"/>
        </w:rPr>
        <w:t>positionPrice</w:t>
      </w:r>
      <w:r w:rsidRPr="00143233">
        <w:rPr>
          <w:rFonts w:ascii="Consolas" w:eastAsia="宋体" w:hAnsi="Consolas"/>
          <w:strike/>
          <w:color w:val="D4D4D4"/>
        </w:rPr>
        <w:t>)=</w:t>
      </w:r>
      <w:r w:rsidRPr="00143233">
        <w:rPr>
          <w:rFonts w:ascii="Consolas" w:eastAsia="宋体" w:hAnsi="Consolas"/>
          <w:strike/>
          <w:color w:val="B5CEA8"/>
        </w:rPr>
        <w:t>0</w:t>
      </w:r>
      <w:r w:rsidRPr="00143233">
        <w:rPr>
          <w:rFonts w:ascii="Consolas" w:eastAsia="宋体" w:hAnsi="Consolas"/>
          <w:strike/>
          <w:color w:val="D4D4D4"/>
        </w:rPr>
        <w:t>;</w:t>
      </w:r>
    </w:p>
    <w:p w14:paraId="76577235" w14:textId="74663C78" w:rsidR="00143233" w:rsidRPr="00143233" w:rsidRDefault="00143233" w:rsidP="00143233">
      <w:pPr>
        <w:shd w:val="clear" w:color="auto" w:fill="1E1E1E"/>
        <w:spacing w:line="285" w:lineRule="atLeast"/>
        <w:jc w:val="left"/>
        <w:rPr>
          <w:rFonts w:ascii="Consolas" w:eastAsia="宋体" w:hAnsi="Consolas"/>
          <w:strike/>
          <w:color w:val="D4D4D4"/>
        </w:rPr>
      </w:pPr>
      <w:r w:rsidRPr="00143233">
        <w:rPr>
          <w:rFonts w:ascii="Consolas" w:eastAsia="宋体" w:hAnsi="Consolas"/>
          <w:strike/>
          <w:color w:val="569CD6"/>
        </w:rPr>
        <w:t>virtual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569CD6"/>
        </w:rPr>
        <w:t>void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DCDCAA"/>
        </w:rPr>
        <w:t>updateMargin</w:t>
      </w:r>
      <w:r w:rsidRPr="00143233">
        <w:rPr>
          <w:rFonts w:ascii="Consolas" w:eastAsia="宋体" w:hAnsi="Consolas"/>
          <w:strike/>
          <w:color w:val="D4D4D4"/>
        </w:rPr>
        <w:t>(</w:t>
      </w:r>
      <w:r w:rsidRPr="00143233">
        <w:rPr>
          <w:rFonts w:ascii="Consolas" w:eastAsia="宋体" w:hAnsi="Consolas"/>
          <w:strike/>
          <w:color w:val="569CD6"/>
        </w:rPr>
        <w:t>const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4EC9B0"/>
        </w:rPr>
        <w:t>YDInstrument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569CD6"/>
        </w:rPr>
        <w:t>*</w:t>
      </w:r>
      <w:r w:rsidRPr="00143233">
        <w:rPr>
          <w:rFonts w:ascii="Consolas" w:eastAsia="宋体" w:hAnsi="Consolas"/>
          <w:strike/>
          <w:color w:val="9CDCFE"/>
        </w:rPr>
        <w:t>pInstrument</w:t>
      </w:r>
      <w:r w:rsidRPr="00143233">
        <w:rPr>
          <w:rFonts w:ascii="Consolas" w:eastAsia="宋体" w:hAnsi="Consolas"/>
          <w:strike/>
          <w:color w:val="D4D4D4"/>
        </w:rPr>
        <w:t>,</w:t>
      </w:r>
      <w:r w:rsidRPr="00143233">
        <w:rPr>
          <w:rFonts w:ascii="Consolas" w:eastAsia="宋体" w:hAnsi="Consolas"/>
          <w:strike/>
          <w:color w:val="569CD6"/>
        </w:rPr>
        <w:t>double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9CDCFE"/>
        </w:rPr>
        <w:t>marginBasePrice</w:t>
      </w:r>
      <w:r w:rsidRPr="00143233">
        <w:rPr>
          <w:rFonts w:ascii="Consolas" w:eastAsia="宋体" w:hAnsi="Consolas"/>
          <w:strike/>
          <w:color w:val="D4D4D4"/>
        </w:rPr>
        <w:t>)=</w:t>
      </w:r>
      <w:r w:rsidRPr="00143233">
        <w:rPr>
          <w:rFonts w:ascii="Consolas" w:eastAsia="宋体" w:hAnsi="Consolas"/>
          <w:strike/>
          <w:color w:val="B5CEA8"/>
        </w:rPr>
        <w:t>0</w:t>
      </w:r>
      <w:r w:rsidRPr="00143233">
        <w:rPr>
          <w:rFonts w:ascii="Consolas" w:eastAsia="宋体" w:hAnsi="Consolas"/>
          <w:strike/>
          <w:color w:val="D4D4D4"/>
        </w:rPr>
        <w:t>;</w:t>
      </w:r>
    </w:p>
    <w:p w14:paraId="13AEBC23" w14:textId="3292DF99" w:rsidR="00143233" w:rsidRPr="00143233" w:rsidRDefault="00143233" w:rsidP="00143233">
      <w:pPr>
        <w:shd w:val="clear" w:color="auto" w:fill="1E1E1E"/>
        <w:spacing w:line="285" w:lineRule="atLeast"/>
        <w:jc w:val="left"/>
        <w:rPr>
          <w:rFonts w:ascii="Consolas" w:eastAsia="宋体" w:hAnsi="Consolas"/>
          <w:strike/>
          <w:color w:val="D4D4D4"/>
        </w:rPr>
      </w:pPr>
      <w:r w:rsidRPr="00143233">
        <w:rPr>
          <w:rFonts w:ascii="Consolas" w:eastAsia="宋体" w:hAnsi="Consolas"/>
          <w:strike/>
          <w:color w:val="569CD6"/>
        </w:rPr>
        <w:t>virtual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569CD6"/>
        </w:rPr>
        <w:t>void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DCDCAA"/>
        </w:rPr>
        <w:t>updatePositionProfitAndMargin</w:t>
      </w:r>
      <w:r w:rsidRPr="00143233">
        <w:rPr>
          <w:rFonts w:ascii="Consolas" w:eastAsia="宋体" w:hAnsi="Consolas"/>
          <w:strike/>
          <w:color w:val="D4D4D4"/>
        </w:rPr>
        <w:t>(</w:t>
      </w:r>
      <w:r w:rsidRPr="00143233">
        <w:rPr>
          <w:rFonts w:ascii="Consolas" w:eastAsia="宋体" w:hAnsi="Consolas"/>
          <w:strike/>
          <w:color w:val="569CD6"/>
        </w:rPr>
        <w:t>const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4EC9B0"/>
        </w:rPr>
        <w:t>YDInstrument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569CD6"/>
        </w:rPr>
        <w:t>*</w:t>
      </w:r>
      <w:r w:rsidRPr="00143233">
        <w:rPr>
          <w:rFonts w:ascii="Consolas" w:eastAsia="宋体" w:hAnsi="Consolas"/>
          <w:strike/>
          <w:color w:val="9CDCFE"/>
        </w:rPr>
        <w:t>pInstrument</w:t>
      </w:r>
      <w:r w:rsidRPr="00143233">
        <w:rPr>
          <w:rFonts w:ascii="Consolas" w:eastAsia="宋体" w:hAnsi="Consolas"/>
          <w:strike/>
          <w:color w:val="D4D4D4"/>
        </w:rPr>
        <w:t>,</w:t>
      </w:r>
      <w:r w:rsidRPr="00143233">
        <w:rPr>
          <w:rFonts w:ascii="Consolas" w:eastAsia="宋体" w:hAnsi="Consolas"/>
          <w:strike/>
          <w:color w:val="569CD6"/>
        </w:rPr>
        <w:t>double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9CDCFE"/>
        </w:rPr>
        <w:t>positionPrice</w:t>
      </w:r>
      <w:r w:rsidRPr="00143233">
        <w:rPr>
          <w:rFonts w:ascii="Consolas" w:eastAsia="宋体" w:hAnsi="Consolas"/>
          <w:strike/>
          <w:color w:val="D4D4D4"/>
        </w:rPr>
        <w:t>,</w:t>
      </w:r>
      <w:r w:rsidRPr="00143233">
        <w:rPr>
          <w:rFonts w:ascii="Consolas" w:eastAsia="宋体" w:hAnsi="Consolas"/>
          <w:strike/>
          <w:color w:val="569CD6"/>
        </w:rPr>
        <w:t>double</w:t>
      </w:r>
      <w:r w:rsidRPr="00143233">
        <w:rPr>
          <w:rFonts w:ascii="Consolas" w:eastAsia="宋体" w:hAnsi="Consolas"/>
          <w:strike/>
          <w:color w:val="D4D4D4"/>
        </w:rPr>
        <w:t> </w:t>
      </w:r>
      <w:r w:rsidRPr="00143233">
        <w:rPr>
          <w:rFonts w:ascii="Consolas" w:eastAsia="宋体" w:hAnsi="Consolas"/>
          <w:strike/>
          <w:color w:val="9CDCFE"/>
        </w:rPr>
        <w:t>marginBasePrice</w:t>
      </w:r>
      <w:r w:rsidRPr="00143233">
        <w:rPr>
          <w:rFonts w:ascii="Consolas" w:eastAsia="宋体" w:hAnsi="Consolas"/>
          <w:strike/>
          <w:color w:val="D4D4D4"/>
        </w:rPr>
        <w:t>)=</w:t>
      </w:r>
      <w:r w:rsidRPr="00143233">
        <w:rPr>
          <w:rFonts w:ascii="Consolas" w:eastAsia="宋体" w:hAnsi="Consolas"/>
          <w:strike/>
          <w:color w:val="B5CEA8"/>
        </w:rPr>
        <w:t>0</w:t>
      </w:r>
      <w:r w:rsidRPr="00143233">
        <w:rPr>
          <w:rFonts w:ascii="Consolas" w:eastAsia="宋体" w:hAnsi="Consolas"/>
          <w:strike/>
          <w:color w:val="D4D4D4"/>
        </w:rPr>
        <w:t>;</w:t>
      </w:r>
    </w:p>
    <w:p w14:paraId="75FA7ACE" w14:textId="0F4014ED" w:rsidR="00865BAF" w:rsidRDefault="00865BAF" w:rsidP="00E16595">
      <w:pPr>
        <w:spacing w:line="276" w:lineRule="auto"/>
      </w:pPr>
      <w:r>
        <w:t>新的更新保证金和持仓盈亏方法为：</w:t>
      </w:r>
    </w:p>
    <w:p w14:paraId="530CCB15" w14:textId="77777777" w:rsidR="00E335F8" w:rsidRDefault="00CB3416" w:rsidP="00CB3416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6A9955"/>
        </w:rPr>
      </w:pPr>
      <w:r w:rsidRPr="00CB3416">
        <w:rPr>
          <w:rFonts w:ascii="Consolas" w:eastAsia="宋体" w:hAnsi="Consolas"/>
          <w:color w:val="6A9955"/>
        </w:rPr>
        <w:t>// recalculate margin and position profit. if "RecalcMode" is "auto", t</w:t>
      </w:r>
    </w:p>
    <w:p w14:paraId="5B399987" w14:textId="33796462" w:rsidR="00CB3416" w:rsidRPr="00CB3416" w:rsidRDefault="00CB3416" w:rsidP="00CB3416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B3416">
        <w:rPr>
          <w:rFonts w:ascii="Consolas" w:eastAsia="宋体" w:hAnsi="Consolas"/>
          <w:color w:val="6A9955"/>
        </w:rPr>
        <w:t>here is no need to call this method</w:t>
      </w:r>
    </w:p>
    <w:p w14:paraId="4BC3BDF6" w14:textId="13BA6E54" w:rsidR="00CB3416" w:rsidRPr="00CB3416" w:rsidRDefault="00CB3416" w:rsidP="00CB3416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CB3416">
        <w:rPr>
          <w:rFonts w:ascii="Consolas" w:eastAsia="宋体" w:hAnsi="Consolas"/>
          <w:color w:val="569CD6"/>
        </w:rPr>
        <w:t>virtual</w:t>
      </w:r>
      <w:r w:rsidRPr="00CB3416">
        <w:rPr>
          <w:rFonts w:ascii="Consolas" w:eastAsia="宋体" w:hAnsi="Consolas"/>
          <w:color w:val="D4D4D4"/>
        </w:rPr>
        <w:t> </w:t>
      </w:r>
      <w:r w:rsidRPr="00CB3416">
        <w:rPr>
          <w:rFonts w:ascii="Consolas" w:eastAsia="宋体" w:hAnsi="Consolas"/>
          <w:color w:val="569CD6"/>
        </w:rPr>
        <w:t>void</w:t>
      </w:r>
      <w:r w:rsidRPr="00CB3416">
        <w:rPr>
          <w:rFonts w:ascii="Consolas" w:eastAsia="宋体" w:hAnsi="Consolas"/>
          <w:color w:val="D4D4D4"/>
        </w:rPr>
        <w:t> </w:t>
      </w:r>
      <w:r w:rsidRPr="00CB3416">
        <w:rPr>
          <w:rFonts w:ascii="Consolas" w:eastAsia="宋体" w:hAnsi="Consolas"/>
          <w:color w:val="DCDCAA"/>
        </w:rPr>
        <w:t>recalcMarginAndPositionProfit</w:t>
      </w:r>
      <w:r w:rsidRPr="00CB3416">
        <w:rPr>
          <w:rFonts w:ascii="Consolas" w:eastAsia="宋体" w:hAnsi="Consolas"/>
          <w:color w:val="D4D4D4"/>
        </w:rPr>
        <w:t>(</w:t>
      </w:r>
      <w:r w:rsidRPr="00CB3416">
        <w:rPr>
          <w:rFonts w:ascii="Consolas" w:eastAsia="宋体" w:hAnsi="Consolas"/>
          <w:color w:val="569CD6"/>
        </w:rPr>
        <w:t>void</w:t>
      </w:r>
      <w:r w:rsidRPr="00CB3416">
        <w:rPr>
          <w:rFonts w:ascii="Consolas" w:eastAsia="宋体" w:hAnsi="Consolas"/>
          <w:color w:val="D4D4D4"/>
        </w:rPr>
        <w:t>)=</w:t>
      </w:r>
      <w:r w:rsidRPr="00CB3416">
        <w:rPr>
          <w:rFonts w:ascii="Consolas" w:eastAsia="宋体" w:hAnsi="Consolas"/>
          <w:color w:val="B5CEA8"/>
        </w:rPr>
        <w:t>0</w:t>
      </w:r>
      <w:r w:rsidRPr="00CB3416">
        <w:rPr>
          <w:rFonts w:ascii="Consolas" w:eastAsia="宋体" w:hAnsi="Consolas"/>
          <w:color w:val="D4D4D4"/>
        </w:rPr>
        <w:t>;</w:t>
      </w:r>
    </w:p>
    <w:p w14:paraId="111FA153" w14:textId="72884B6D" w:rsidR="00AC3564" w:rsidRDefault="00AC3564" w:rsidP="00AC3564">
      <w:pPr>
        <w:spacing w:line="276" w:lineRule="auto"/>
      </w:pPr>
      <w:r>
        <w:rPr>
          <w:rFonts w:hint="eastAsia"/>
        </w:rPr>
        <w:t>同时，为了便于</w:t>
      </w:r>
      <w:r w:rsidR="000844F2">
        <w:rPr>
          <w:rFonts w:hint="eastAsia"/>
        </w:rPr>
        <w:t>ydExtendedApi的投资者更方便试算保证金，新增了两个函数，分别用于计算持仓的每手保证金和每个组合节约的保证金。</w:t>
      </w:r>
    </w:p>
    <w:p w14:paraId="0BC2E276" w14:textId="4D83CC00" w:rsidR="00F416EF" w:rsidRPr="00F416EF" w:rsidRDefault="00F416EF" w:rsidP="00F416EF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F416EF">
        <w:rPr>
          <w:rFonts w:ascii="Consolas" w:eastAsia="宋体" w:hAnsi="Consolas"/>
          <w:color w:val="6A9955"/>
        </w:rPr>
        <w:t>/// anyDirection can use Direction or PositionDirection</w:t>
      </w:r>
    </w:p>
    <w:p w14:paraId="4E766D82" w14:textId="141E1445" w:rsidR="00F416EF" w:rsidRPr="00F416EF" w:rsidRDefault="00F416EF" w:rsidP="00F416EF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F416EF">
        <w:rPr>
          <w:rFonts w:ascii="Consolas" w:eastAsia="宋体" w:hAnsi="Consolas"/>
          <w:color w:val="569CD6"/>
        </w:rPr>
        <w:t>virtual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569CD6"/>
        </w:rPr>
        <w:t>double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DCDCAA"/>
        </w:rPr>
        <w:t>getMarginPerLot</w:t>
      </w:r>
      <w:r w:rsidRPr="00F416EF">
        <w:rPr>
          <w:rFonts w:ascii="Consolas" w:eastAsia="宋体" w:hAnsi="Consolas"/>
          <w:color w:val="D4D4D4"/>
        </w:rPr>
        <w:t>(</w:t>
      </w:r>
      <w:r w:rsidRPr="00F416EF">
        <w:rPr>
          <w:rFonts w:ascii="Consolas" w:eastAsia="宋体" w:hAnsi="Consolas"/>
          <w:color w:val="569CD6"/>
        </w:rPr>
        <w:t>const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4EC9B0"/>
        </w:rPr>
        <w:t>YDInstrument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569CD6"/>
        </w:rPr>
        <w:t>*</w:t>
      </w:r>
      <w:r w:rsidRPr="00F416EF">
        <w:rPr>
          <w:rFonts w:ascii="Consolas" w:eastAsia="宋体" w:hAnsi="Consolas"/>
          <w:color w:val="9CDCFE"/>
        </w:rPr>
        <w:t>pInstrument</w:t>
      </w:r>
      <w:r w:rsidRPr="00F416EF">
        <w:rPr>
          <w:rFonts w:ascii="Consolas" w:eastAsia="宋体" w:hAnsi="Consolas"/>
          <w:color w:val="D4D4D4"/>
        </w:rPr>
        <w:t>,</w:t>
      </w:r>
      <w:r w:rsidRPr="00F416EF">
        <w:rPr>
          <w:rFonts w:ascii="Consolas" w:eastAsia="宋体" w:hAnsi="Consolas"/>
          <w:color w:val="569CD6"/>
        </w:rPr>
        <w:t>int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9CDCFE"/>
        </w:rPr>
        <w:t>hedgeFlag</w:t>
      </w:r>
      <w:r w:rsidRPr="00F416EF">
        <w:rPr>
          <w:rFonts w:ascii="Consolas" w:eastAsia="宋体" w:hAnsi="Consolas"/>
          <w:color w:val="D4D4D4"/>
        </w:rPr>
        <w:t>,</w:t>
      </w:r>
      <w:r w:rsidRPr="00F416EF">
        <w:rPr>
          <w:rFonts w:ascii="Consolas" w:eastAsia="宋体" w:hAnsi="Consolas"/>
          <w:color w:val="569CD6"/>
        </w:rPr>
        <w:t>int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9CDCFE"/>
        </w:rPr>
        <w:t>anyDirection</w:t>
      </w:r>
      <w:r w:rsidRPr="00F416EF">
        <w:rPr>
          <w:rFonts w:ascii="Consolas" w:eastAsia="宋体" w:hAnsi="Consolas"/>
          <w:color w:val="D4D4D4"/>
        </w:rPr>
        <w:t>,</w:t>
      </w:r>
      <w:r w:rsidRPr="00F416EF">
        <w:rPr>
          <w:rFonts w:ascii="Consolas" w:eastAsia="宋体" w:hAnsi="Consolas"/>
          <w:color w:val="569CD6"/>
        </w:rPr>
        <w:t>double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9CDCFE"/>
        </w:rPr>
        <w:t>openPrice</w:t>
      </w:r>
      <w:r w:rsidRPr="00F416EF">
        <w:rPr>
          <w:rFonts w:ascii="Consolas" w:eastAsia="宋体" w:hAnsi="Consolas"/>
          <w:color w:val="D4D4D4"/>
        </w:rPr>
        <w:t>,</w:t>
      </w:r>
      <w:r w:rsidRPr="00F416EF">
        <w:rPr>
          <w:rFonts w:ascii="Consolas" w:eastAsia="宋体" w:hAnsi="Consolas"/>
          <w:color w:val="569CD6"/>
        </w:rPr>
        <w:t>const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4EC9B0"/>
        </w:rPr>
        <w:t>YDAccount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569CD6"/>
        </w:rPr>
        <w:t>*</w:t>
      </w:r>
      <w:r w:rsidRPr="00F416EF">
        <w:rPr>
          <w:rFonts w:ascii="Consolas" w:eastAsia="宋体" w:hAnsi="Consolas"/>
          <w:color w:val="9CDCFE"/>
        </w:rPr>
        <w:t>pAccount</w:t>
      </w:r>
      <w:r w:rsidRPr="00F416EF">
        <w:rPr>
          <w:rFonts w:ascii="Consolas" w:eastAsia="宋体" w:hAnsi="Consolas"/>
          <w:color w:val="D4D4D4"/>
        </w:rPr>
        <w:t>=</w:t>
      </w:r>
      <w:r w:rsidRPr="00F416EF">
        <w:rPr>
          <w:rFonts w:ascii="Consolas" w:eastAsia="宋体" w:hAnsi="Consolas"/>
          <w:color w:val="569CD6"/>
        </w:rPr>
        <w:t>NULL</w:t>
      </w:r>
      <w:r w:rsidRPr="00F416EF">
        <w:rPr>
          <w:rFonts w:ascii="Consolas" w:eastAsia="宋体" w:hAnsi="Consolas"/>
          <w:color w:val="D4D4D4"/>
        </w:rPr>
        <w:t>)=</w:t>
      </w:r>
      <w:r w:rsidRPr="00F416EF">
        <w:rPr>
          <w:rFonts w:ascii="Consolas" w:eastAsia="宋体" w:hAnsi="Consolas"/>
          <w:color w:val="B5CEA8"/>
        </w:rPr>
        <w:t>0</w:t>
      </w:r>
      <w:r w:rsidRPr="00F416EF">
        <w:rPr>
          <w:rFonts w:ascii="Consolas" w:eastAsia="宋体" w:hAnsi="Consolas"/>
          <w:color w:val="D4D4D4"/>
        </w:rPr>
        <w:t>;</w:t>
      </w:r>
    </w:p>
    <w:p w14:paraId="3053E740" w14:textId="699B89A9" w:rsidR="00F416EF" w:rsidRPr="00F416EF" w:rsidRDefault="00F416EF" w:rsidP="00F416EF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F416EF">
        <w:rPr>
          <w:rFonts w:ascii="Consolas" w:eastAsia="宋体" w:hAnsi="Consolas"/>
          <w:color w:val="569CD6"/>
        </w:rPr>
        <w:t>virtual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569CD6"/>
        </w:rPr>
        <w:t>double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DCDCAA"/>
        </w:rPr>
        <w:t>getMarginPerLot</w:t>
      </w:r>
      <w:r w:rsidRPr="00F416EF">
        <w:rPr>
          <w:rFonts w:ascii="Consolas" w:eastAsia="宋体" w:hAnsi="Consolas"/>
          <w:color w:val="D4D4D4"/>
        </w:rPr>
        <w:t>(</w:t>
      </w:r>
      <w:r w:rsidRPr="00F416EF">
        <w:rPr>
          <w:rFonts w:ascii="Consolas" w:eastAsia="宋体" w:hAnsi="Consolas"/>
          <w:color w:val="569CD6"/>
        </w:rPr>
        <w:t>const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4EC9B0"/>
        </w:rPr>
        <w:t>YDExtendedPosition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569CD6"/>
        </w:rPr>
        <w:t>*</w:t>
      </w:r>
      <w:r w:rsidRPr="00F416EF">
        <w:rPr>
          <w:rFonts w:ascii="Consolas" w:eastAsia="宋体" w:hAnsi="Consolas"/>
          <w:color w:val="9CDCFE"/>
        </w:rPr>
        <w:t>pPosition</w:t>
      </w:r>
      <w:r w:rsidRPr="00F416EF">
        <w:rPr>
          <w:rFonts w:ascii="Consolas" w:eastAsia="宋体" w:hAnsi="Consolas"/>
          <w:color w:val="D4D4D4"/>
        </w:rPr>
        <w:t>,</w:t>
      </w:r>
      <w:r w:rsidRPr="00F416EF">
        <w:rPr>
          <w:rFonts w:ascii="Consolas" w:eastAsia="宋体" w:hAnsi="Consolas"/>
          <w:color w:val="569CD6"/>
        </w:rPr>
        <w:t>double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9CDCFE"/>
        </w:rPr>
        <w:t>openPrice</w:t>
      </w:r>
      <w:r w:rsidRPr="00F416EF">
        <w:rPr>
          <w:rFonts w:ascii="Consolas" w:eastAsia="宋体" w:hAnsi="Consolas"/>
          <w:color w:val="D4D4D4"/>
        </w:rPr>
        <w:t>)=</w:t>
      </w:r>
      <w:r w:rsidRPr="00F416EF">
        <w:rPr>
          <w:rFonts w:ascii="Consolas" w:eastAsia="宋体" w:hAnsi="Consolas"/>
          <w:color w:val="B5CEA8"/>
        </w:rPr>
        <w:t>0</w:t>
      </w:r>
      <w:r w:rsidRPr="00F416EF">
        <w:rPr>
          <w:rFonts w:ascii="Consolas" w:eastAsia="宋体" w:hAnsi="Consolas"/>
          <w:color w:val="D4D4D4"/>
        </w:rPr>
        <w:t>;</w:t>
      </w:r>
    </w:p>
    <w:p w14:paraId="1DDB3F9E" w14:textId="39BD5EE2" w:rsidR="00F416EF" w:rsidRPr="00F416EF" w:rsidRDefault="00F416EF" w:rsidP="00F416EF">
      <w:pPr>
        <w:shd w:val="clear" w:color="auto" w:fill="1E1E1E"/>
        <w:spacing w:line="285" w:lineRule="atLeast"/>
        <w:jc w:val="left"/>
        <w:rPr>
          <w:rFonts w:ascii="Consolas" w:eastAsia="宋体" w:hAnsi="Consolas"/>
          <w:color w:val="D4D4D4"/>
        </w:rPr>
      </w:pPr>
      <w:r w:rsidRPr="00F416EF">
        <w:rPr>
          <w:rFonts w:ascii="Consolas" w:eastAsia="宋体" w:hAnsi="Consolas"/>
          <w:color w:val="569CD6"/>
        </w:rPr>
        <w:t>virtual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569CD6"/>
        </w:rPr>
        <w:t>double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DCDCAA"/>
        </w:rPr>
        <w:t>getCombPositionMarginSaved</w:t>
      </w:r>
      <w:r w:rsidRPr="00F416EF">
        <w:rPr>
          <w:rFonts w:ascii="Consolas" w:eastAsia="宋体" w:hAnsi="Consolas"/>
          <w:color w:val="D4D4D4"/>
        </w:rPr>
        <w:t>(</w:t>
      </w:r>
      <w:r w:rsidRPr="00F416EF">
        <w:rPr>
          <w:rFonts w:ascii="Consolas" w:eastAsia="宋体" w:hAnsi="Consolas"/>
          <w:color w:val="569CD6"/>
        </w:rPr>
        <w:t>const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4EC9B0"/>
        </w:rPr>
        <w:t>YDExtendedCombPositionDetail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569CD6"/>
        </w:rPr>
        <w:t>*</w:t>
      </w:r>
      <w:r w:rsidRPr="00F416EF">
        <w:rPr>
          <w:rFonts w:ascii="Consolas" w:eastAsia="宋体" w:hAnsi="Consolas"/>
          <w:color w:val="9CDCFE"/>
        </w:rPr>
        <w:t>pCombPositionDetail</w:t>
      </w:r>
      <w:r w:rsidRPr="00F416EF">
        <w:rPr>
          <w:rFonts w:ascii="Consolas" w:eastAsia="宋体" w:hAnsi="Consolas"/>
          <w:color w:val="D4D4D4"/>
        </w:rPr>
        <w:t>,</w:t>
      </w:r>
      <w:r w:rsidRPr="00F416EF">
        <w:rPr>
          <w:rFonts w:ascii="Consolas" w:eastAsia="宋体" w:hAnsi="Consolas"/>
          <w:color w:val="569CD6"/>
        </w:rPr>
        <w:t>double</w:t>
      </w:r>
      <w:r w:rsidRPr="00F416EF">
        <w:rPr>
          <w:rFonts w:ascii="Consolas" w:eastAsia="宋体" w:hAnsi="Consolas"/>
          <w:color w:val="D4D4D4"/>
        </w:rPr>
        <w:t> </w:t>
      </w:r>
      <w:r w:rsidRPr="00F416EF">
        <w:rPr>
          <w:rFonts w:ascii="Consolas" w:eastAsia="宋体" w:hAnsi="Consolas"/>
          <w:color w:val="9CDCFE"/>
        </w:rPr>
        <w:t>legMargins</w:t>
      </w:r>
      <w:r w:rsidRPr="00F416EF">
        <w:rPr>
          <w:rFonts w:ascii="Consolas" w:eastAsia="宋体" w:hAnsi="Consolas"/>
          <w:color w:val="D4D4D4"/>
        </w:rPr>
        <w:t>[])=</w:t>
      </w:r>
      <w:r w:rsidRPr="00F416EF">
        <w:rPr>
          <w:rFonts w:ascii="Consolas" w:eastAsia="宋体" w:hAnsi="Consolas"/>
          <w:color w:val="B5CEA8"/>
        </w:rPr>
        <w:t>0</w:t>
      </w:r>
      <w:r w:rsidRPr="00F416EF">
        <w:rPr>
          <w:rFonts w:ascii="Consolas" w:eastAsia="宋体" w:hAnsi="Consolas"/>
          <w:color w:val="D4D4D4"/>
        </w:rPr>
        <w:t>;</w:t>
      </w:r>
    </w:p>
    <w:p w14:paraId="59543B83" w14:textId="51FD1745" w:rsidR="00FA727F" w:rsidRDefault="00FA727F" w:rsidP="001E6163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支持柜台回报</w:t>
      </w:r>
    </w:p>
    <w:p w14:paraId="75728B4E" w14:textId="67F677FE" w:rsidR="00FA727F" w:rsidRDefault="00FA727F" w:rsidP="00AE4069">
      <w:pPr>
        <w:spacing w:beforeLines="50" w:before="156" w:afterLines="50" w:after="156"/>
      </w:pPr>
      <w:r>
        <w:rPr>
          <w:rFonts w:hint="eastAsia"/>
        </w:rPr>
        <w:t>易达可以支持柜台回报，即在通过校验并发往交易所以后，向投资者通告这一状况，该回报的状态为</w:t>
      </w:r>
      <w:r w:rsidRPr="00FA727F">
        <w:t>YD_OS_Accepted</w:t>
      </w:r>
      <w:r>
        <w:rPr>
          <w:rFonts w:hint="eastAsia"/>
        </w:rPr>
        <w:t>，除了交易所回填的I</w:t>
      </w:r>
      <w:r>
        <w:t>nsertTime</w:t>
      </w:r>
      <w:r>
        <w:rPr>
          <w:rFonts w:hint="eastAsia"/>
        </w:rPr>
        <w:t>和O</w:t>
      </w:r>
      <w:r>
        <w:t>rderSysID</w:t>
      </w:r>
      <w:r>
        <w:rPr>
          <w:rFonts w:hint="eastAsia"/>
        </w:rPr>
        <w:t>两个字段外，其他字段都可以正常使用。</w:t>
      </w:r>
    </w:p>
    <w:p w14:paraId="75663F1C" w14:textId="52A83DA0" w:rsidR="00BE1118" w:rsidRDefault="00BE1118" w:rsidP="00AE4069">
      <w:pPr>
        <w:spacing w:beforeLines="50" w:before="156" w:afterLines="50" w:after="156"/>
        <w:rPr>
          <w:rFonts w:hint="eastAsia"/>
        </w:rPr>
      </w:pPr>
      <w:r>
        <w:rPr>
          <w:rFonts w:hint="eastAsia"/>
        </w:rPr>
        <w:t>柜台回报可以用于了解柜台是否收到了报单，也可以用于外部接收报单时与柜台内部报单进行关联，考虑到易达的本地保单号OrderLocalID是柜台全局唯一的，所以可以使用OrderLocalID进行关联。</w:t>
      </w:r>
    </w:p>
    <w:p w14:paraId="052CB2B1" w14:textId="50808CC1" w:rsidR="00FA727F" w:rsidRPr="00FA727F" w:rsidRDefault="00FA727F" w:rsidP="00EB57D9">
      <w:pPr>
        <w:spacing w:line="276" w:lineRule="auto"/>
        <w:rPr>
          <w:rFonts w:hint="eastAsia"/>
        </w:rPr>
      </w:pPr>
      <w:r>
        <w:rPr>
          <w:rFonts w:hint="eastAsia"/>
        </w:rPr>
        <w:lastRenderedPageBreak/>
        <w:t>该功能需要向期货公司申请打开，期货公司可以在网页端管理界面为客户打开“柜台回报”功能。</w:t>
      </w:r>
    </w:p>
    <w:p w14:paraId="1E643CB9" w14:textId="3DAAB7A6" w:rsidR="001E6163" w:rsidRPr="00781107" w:rsidRDefault="00FB4517" w:rsidP="001E6163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新增</w:t>
      </w:r>
      <w:r w:rsidR="001E6163">
        <w:rPr>
          <w:rFonts w:hint="eastAsia"/>
          <w:sz w:val="28"/>
          <w:szCs w:val="28"/>
        </w:rPr>
        <w:t>可用资金</w:t>
      </w:r>
      <w:r w:rsidR="000D7A37">
        <w:rPr>
          <w:rFonts w:hint="eastAsia"/>
          <w:sz w:val="28"/>
          <w:szCs w:val="28"/>
        </w:rPr>
        <w:t>（扣除持仓亏损）</w:t>
      </w:r>
    </w:p>
    <w:p w14:paraId="35367E9A" w14:textId="76E92052" w:rsidR="0093156F" w:rsidRDefault="001E6163" w:rsidP="001E6163">
      <w:pPr>
        <w:spacing w:line="276" w:lineRule="auto"/>
      </w:pPr>
      <w:r w:rsidRPr="001E6163">
        <w:t>YDExtendedAccount</w:t>
      </w:r>
      <w:r w:rsidR="0093156F">
        <w:rPr>
          <w:rFonts w:hint="eastAsia"/>
        </w:rPr>
        <w:t>中的Available并不包含持仓盈亏，因此也造成了部分投资者的误解。新版本中我们新增了两个方法：</w:t>
      </w:r>
    </w:p>
    <w:p w14:paraId="6889EA4A" w14:textId="5A0DFD5E" w:rsidR="0093156F" w:rsidRDefault="007C388A" w:rsidP="0093156F">
      <w:pPr>
        <w:pStyle w:val="a3"/>
        <w:numPr>
          <w:ilvl w:val="0"/>
          <w:numId w:val="41"/>
        </w:numPr>
        <w:spacing w:line="276" w:lineRule="auto"/>
        <w:ind w:firstLineChars="0"/>
      </w:pPr>
      <w:r w:rsidRPr="001E6163">
        <w:t>useable</w:t>
      </w:r>
      <w:r>
        <w:rPr>
          <w:rFonts w:hint="eastAsia"/>
        </w:rPr>
        <w:t>(</w:t>
      </w:r>
      <w:r>
        <w:t>)获取用户当前的可用资金（扣除持仓亏损）</w:t>
      </w:r>
    </w:p>
    <w:p w14:paraId="65BDF1B6" w14:textId="42EEC8E8" w:rsidR="007C388A" w:rsidRDefault="007C388A" w:rsidP="0093156F">
      <w:pPr>
        <w:pStyle w:val="a3"/>
        <w:numPr>
          <w:ilvl w:val="0"/>
          <w:numId w:val="41"/>
        </w:numPr>
        <w:spacing w:line="276" w:lineRule="auto"/>
        <w:ind w:firstLineChars="0"/>
      </w:pPr>
      <w:r w:rsidRPr="001E6163">
        <w:t>canUse</w:t>
      </w:r>
      <w:r>
        <w:rPr>
          <w:rFonts w:hint="eastAsia"/>
        </w:rPr>
        <w:t>(</w:t>
      </w:r>
      <w:r>
        <w:t>)方法判断当前可用资金</w:t>
      </w:r>
      <w:r>
        <w:rPr>
          <w:rFonts w:hint="eastAsia"/>
        </w:rPr>
        <w:t>（扣除持仓亏损）</w:t>
      </w:r>
      <w:r>
        <w:t>是否足够</w:t>
      </w:r>
    </w:p>
    <w:p w14:paraId="3FAE331E" w14:textId="31887ED4" w:rsidR="000252F0" w:rsidRPr="00781107" w:rsidRDefault="000252F0" w:rsidP="007F2FAD">
      <w:pPr>
        <w:pStyle w:val="3"/>
        <w:rPr>
          <w:sz w:val="28"/>
          <w:szCs w:val="28"/>
        </w:rPr>
      </w:pPr>
      <w:r>
        <w:rPr>
          <w:sz w:val="28"/>
          <w:szCs w:val="28"/>
        </w:rPr>
        <w:t>交易风控参数</w:t>
      </w:r>
      <w:r w:rsidR="00102321">
        <w:rPr>
          <w:sz w:val="28"/>
          <w:szCs w:val="28"/>
        </w:rPr>
        <w:t>移到账户</w:t>
      </w:r>
      <w:r w:rsidR="00251942">
        <w:rPr>
          <w:rFonts w:hint="eastAsia"/>
          <w:sz w:val="28"/>
          <w:szCs w:val="28"/>
        </w:rPr>
        <w:t>层面</w:t>
      </w:r>
    </w:p>
    <w:p w14:paraId="18EBD16E" w14:textId="01AAC8A1" w:rsidR="000252F0" w:rsidRPr="007F2FAD" w:rsidRDefault="007F2FAD" w:rsidP="000252F0">
      <w:pPr>
        <w:spacing w:line="276" w:lineRule="auto"/>
      </w:pPr>
      <w:r>
        <w:t>柜台的交易风控参数</w:t>
      </w:r>
      <w:r w:rsidR="00C63CD2" w:rsidRPr="00C63CD2">
        <w:t>TradingConstraints</w:t>
      </w:r>
      <w:r>
        <w:t>已经支持在账户级别设置，相应的这个风控参数信息在ydApi里，也移到了账户级别</w:t>
      </w:r>
      <w:r w:rsidRPr="007F2FAD">
        <w:t>YDAccountProductInfo</w:t>
      </w:r>
      <w:r>
        <w:t>和</w:t>
      </w:r>
      <w:r w:rsidRPr="007F2FAD">
        <w:t>YDAccountInstrumentInfo</w:t>
      </w:r>
      <w:r w:rsidR="004F6B1B">
        <w:t>。具体请参考API接口</w:t>
      </w:r>
      <w:r w:rsidR="00A128F3">
        <w:t>编程</w:t>
      </w:r>
      <w:r w:rsidR="004F6B1B">
        <w:t>文档。</w:t>
      </w:r>
    </w:p>
    <w:p w14:paraId="4BCD688E" w14:textId="18A12C15" w:rsidR="009C3B70" w:rsidRPr="00781107" w:rsidRDefault="009C3B70" w:rsidP="009C3B70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改进了撤单失败返回</w:t>
      </w:r>
    </w:p>
    <w:p w14:paraId="2230E528" w14:textId="6081495E" w:rsidR="009C3B70" w:rsidRDefault="009C3B70" w:rsidP="009C3B70">
      <w:pPr>
        <w:spacing w:line="276" w:lineRule="auto"/>
      </w:pPr>
      <w:r>
        <w:t>ydApi</w:t>
      </w:r>
      <w:r>
        <w:rPr>
          <w:rFonts w:hint="eastAsia"/>
        </w:rPr>
        <w:t>在客户撤单失败的情况</w:t>
      </w:r>
      <w:r w:rsidR="00DA622F">
        <w:rPr>
          <w:rFonts w:hint="eastAsia"/>
        </w:rPr>
        <w:t>下</w:t>
      </w:r>
      <w:r>
        <w:rPr>
          <w:rFonts w:hint="eastAsia"/>
        </w:rPr>
        <w:t>，不管</w:t>
      </w:r>
      <w:r w:rsidR="006B7980">
        <w:rPr>
          <w:rFonts w:hint="eastAsia"/>
        </w:rPr>
        <w:t>是</w:t>
      </w:r>
      <w:r>
        <w:rPr>
          <w:rFonts w:hint="eastAsia"/>
        </w:rPr>
        <w:t>交易所</w:t>
      </w:r>
      <w:r w:rsidR="006B7980">
        <w:rPr>
          <w:rFonts w:hint="eastAsia"/>
        </w:rPr>
        <w:t>拒绝</w:t>
      </w:r>
      <w:r>
        <w:rPr>
          <w:rFonts w:hint="eastAsia"/>
        </w:rPr>
        <w:t>，还是被柜台拒绝都会</w:t>
      </w:r>
      <w:r w:rsidR="00056B8C">
        <w:rPr>
          <w:rFonts w:hint="eastAsia"/>
        </w:rPr>
        <w:t>通过</w:t>
      </w:r>
      <w:r w:rsidR="00056B8C" w:rsidRPr="00056B8C">
        <w:t>notifyFailedCancelOrder</w:t>
      </w:r>
      <w:r>
        <w:rPr>
          <w:rFonts w:hint="eastAsia"/>
        </w:rPr>
        <w:t>返回失败信息。</w:t>
      </w:r>
    </w:p>
    <w:p w14:paraId="7508AD89" w14:textId="5BD5A7B2" w:rsidR="009776CC" w:rsidRDefault="00287FC8" w:rsidP="009776CC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  <w:r w:rsidR="009776CC" w:rsidRPr="009776CC">
        <w:rPr>
          <w:rFonts w:hint="eastAsia"/>
          <w:sz w:val="28"/>
          <w:szCs w:val="28"/>
        </w:rPr>
        <w:t>新增功能</w:t>
      </w:r>
      <w:r w:rsidR="004C688C">
        <w:rPr>
          <w:rFonts w:hint="eastAsia"/>
          <w:sz w:val="28"/>
          <w:szCs w:val="28"/>
        </w:rPr>
        <w:t>和问题修复</w:t>
      </w:r>
    </w:p>
    <w:p w14:paraId="54F4DC63" w14:textId="6A7FCB0A" w:rsidR="00D01265" w:rsidRDefault="006B2D01" w:rsidP="006B2D01">
      <w:pPr>
        <w:pStyle w:val="a3"/>
        <w:numPr>
          <w:ilvl w:val="0"/>
          <w:numId w:val="33"/>
        </w:numPr>
        <w:spacing w:line="276" w:lineRule="auto"/>
        <w:ind w:firstLineChars="0"/>
      </w:pPr>
      <w:r w:rsidRPr="006B2D01">
        <w:t>getYDNanoTimeStamp()方法从ydUtil.h搬到ydApi.h</w:t>
      </w:r>
    </w:p>
    <w:p w14:paraId="41C98868" w14:textId="298D24C7" w:rsidR="006B2D01" w:rsidRDefault="00755C06" w:rsidP="006B2D01">
      <w:pPr>
        <w:pStyle w:val="a3"/>
        <w:numPr>
          <w:ilvl w:val="0"/>
          <w:numId w:val="33"/>
        </w:numPr>
        <w:spacing w:line="276" w:lineRule="auto"/>
        <w:ind w:firstLineChars="0"/>
      </w:pPr>
      <w:r>
        <w:t>ydApi</w:t>
      </w:r>
      <w:r w:rsidR="006B2D01" w:rsidRPr="006B2D01">
        <w:t>中增加getTradingDay()方法</w:t>
      </w:r>
      <w:r>
        <w:t>，获取交易日。</w:t>
      </w:r>
    </w:p>
    <w:p w14:paraId="26C8B9EA" w14:textId="2D46AC87" w:rsidR="00767F52" w:rsidRDefault="00767F52" w:rsidP="006B2D01">
      <w:pPr>
        <w:pStyle w:val="a3"/>
        <w:numPr>
          <w:ilvl w:val="0"/>
          <w:numId w:val="33"/>
        </w:numPr>
        <w:spacing w:line="276" w:lineRule="auto"/>
        <w:ind w:firstLineChars="0"/>
      </w:pPr>
      <w:r>
        <w:rPr>
          <w:rFonts w:hint="eastAsia"/>
        </w:rPr>
        <w:t>新增W</w:t>
      </w:r>
      <w:r>
        <w:t>IN</w:t>
      </w:r>
      <w:r>
        <w:rPr>
          <w:rFonts w:hint="eastAsia"/>
        </w:rPr>
        <w:t>6</w:t>
      </w:r>
      <w:r>
        <w:t>4</w:t>
      </w:r>
      <w:r>
        <w:rPr>
          <w:rFonts w:hint="eastAsia"/>
        </w:rPr>
        <w:t>位A</w:t>
      </w:r>
      <w:r>
        <w:t>PI</w:t>
      </w:r>
    </w:p>
    <w:p w14:paraId="5DF0BC93" w14:textId="5E8A1FD0" w:rsidR="00767F52" w:rsidRDefault="00767F52" w:rsidP="00767F52">
      <w:pPr>
        <w:pStyle w:val="a3"/>
        <w:numPr>
          <w:ilvl w:val="0"/>
          <w:numId w:val="33"/>
        </w:numPr>
        <w:spacing w:line="276" w:lineRule="auto"/>
        <w:ind w:firstLineChars="0"/>
      </w:pPr>
      <w:r>
        <w:t>yd</w:t>
      </w:r>
      <w:r>
        <w:rPr>
          <w:rFonts w:hint="eastAsia"/>
        </w:rPr>
        <w:t>.so支持直接运行以打印版本号</w:t>
      </w:r>
    </w:p>
    <w:p w14:paraId="2D267AE6" w14:textId="4FD58594" w:rsidR="00BF678D" w:rsidRDefault="00BF678D" w:rsidP="00BF678D">
      <w:pPr>
        <w:pStyle w:val="2"/>
      </w:pPr>
      <w:r w:rsidRPr="00BF678D">
        <w:t>ydClient</w:t>
      </w:r>
    </w:p>
    <w:p w14:paraId="3622CAF7" w14:textId="77777777" w:rsidR="00E57FBD" w:rsidRPr="00BF678D" w:rsidRDefault="00E57FBD" w:rsidP="00E57FBD">
      <w:pPr>
        <w:pStyle w:val="3"/>
        <w:rPr>
          <w:sz w:val="28"/>
          <w:szCs w:val="28"/>
        </w:rPr>
      </w:pPr>
      <w:r w:rsidRPr="00BF678D">
        <w:rPr>
          <w:rFonts w:hint="eastAsia"/>
          <w:sz w:val="28"/>
          <w:szCs w:val="28"/>
        </w:rPr>
        <w:t>支持多环境</w:t>
      </w:r>
    </w:p>
    <w:p w14:paraId="6FD1377A" w14:textId="77777777" w:rsidR="00E57FBD" w:rsidRDefault="00E57FBD" w:rsidP="00E57FBD">
      <w:pPr>
        <w:spacing w:line="276" w:lineRule="auto"/>
      </w:pPr>
      <w:r>
        <w:rPr>
          <w:rFonts w:hint="eastAsia"/>
        </w:rPr>
        <w:t>ydClient可以支持同时配置多个环境并在多个环境中切换的功能，具体方法为：</w:t>
      </w:r>
    </w:p>
    <w:p w14:paraId="484A23AE" w14:textId="77777777" w:rsidR="00E57FBD" w:rsidRDefault="00E57FBD" w:rsidP="00E57FBD">
      <w:pPr>
        <w:pStyle w:val="a3"/>
        <w:numPr>
          <w:ilvl w:val="0"/>
          <w:numId w:val="42"/>
        </w:numPr>
        <w:spacing w:line="276" w:lineRule="auto"/>
        <w:ind w:firstLineChars="0"/>
      </w:pPr>
      <w:r>
        <w:rPr>
          <w:rFonts w:hint="eastAsia"/>
        </w:rPr>
        <w:t>在当前y</w:t>
      </w:r>
      <w:r>
        <w:t>dClient柜台下面增加</w:t>
      </w:r>
      <w:r>
        <w:rPr>
          <w:rFonts w:hint="eastAsia"/>
        </w:rPr>
        <w:t>c</w:t>
      </w:r>
      <w:r>
        <w:t>onfig目录</w:t>
      </w:r>
    </w:p>
    <w:p w14:paraId="5F479477" w14:textId="77777777" w:rsidR="00E57FBD" w:rsidRDefault="00E57FBD" w:rsidP="00E57FBD">
      <w:pPr>
        <w:pStyle w:val="a3"/>
        <w:numPr>
          <w:ilvl w:val="0"/>
          <w:numId w:val="42"/>
        </w:numPr>
        <w:spacing w:line="276" w:lineRule="auto"/>
        <w:ind w:firstLineChars="0"/>
      </w:pPr>
      <w:r>
        <w:t>把多个后缀为</w:t>
      </w:r>
      <w:r>
        <w:rPr>
          <w:rFonts w:hint="eastAsia"/>
        </w:rPr>
        <w:t>.</w:t>
      </w:r>
      <w:r>
        <w:t>ini文件放入config目录</w:t>
      </w:r>
      <w:r>
        <w:rPr>
          <w:rFonts w:hint="eastAsia"/>
        </w:rPr>
        <w:t>，文件名任意。</w:t>
      </w:r>
    </w:p>
    <w:p w14:paraId="4B1AE4F2" w14:textId="5DDC5DE0" w:rsidR="00341B26" w:rsidRDefault="00E57FBD" w:rsidP="00341B26">
      <w:pPr>
        <w:pStyle w:val="a3"/>
        <w:numPr>
          <w:ilvl w:val="0"/>
          <w:numId w:val="42"/>
        </w:numPr>
        <w:spacing w:line="276" w:lineRule="auto"/>
        <w:ind w:firstLineChars="0"/>
      </w:pPr>
      <w:r>
        <w:t>可以在ini文件里加入</w:t>
      </w:r>
      <w:r>
        <w:rPr>
          <w:rFonts w:hint="eastAsia"/>
        </w:rPr>
        <w:t>n</w:t>
      </w:r>
      <w:r>
        <w:t>ame变量，显示柜台</w:t>
      </w:r>
      <w:r>
        <w:rPr>
          <w:rFonts w:hint="eastAsia"/>
        </w:rPr>
        <w:t>名称，请尽量使用英文字符，如果要使用中文字符，请确保文件使用G</w:t>
      </w:r>
      <w:r>
        <w:t>BK</w:t>
      </w:r>
      <w:r>
        <w:rPr>
          <w:rFonts w:hint="eastAsia"/>
        </w:rPr>
        <w:t>编码。</w:t>
      </w:r>
    </w:p>
    <w:p w14:paraId="384587BF" w14:textId="77777777" w:rsidR="00BF678D" w:rsidRPr="00BF678D" w:rsidRDefault="00BF678D" w:rsidP="00BF678D">
      <w:pPr>
        <w:pStyle w:val="3"/>
        <w:rPr>
          <w:sz w:val="28"/>
          <w:szCs w:val="28"/>
        </w:rPr>
      </w:pPr>
      <w:r w:rsidRPr="00BF678D">
        <w:rPr>
          <w:rFonts w:hint="eastAsia"/>
          <w:sz w:val="28"/>
          <w:szCs w:val="28"/>
        </w:rPr>
        <w:lastRenderedPageBreak/>
        <w:t>支持数据导出</w:t>
      </w:r>
    </w:p>
    <w:p w14:paraId="5E757B15" w14:textId="77777777" w:rsidR="00BF678D" w:rsidRDefault="00BF678D" w:rsidP="00BF678D">
      <w:pPr>
        <w:spacing w:line="276" w:lineRule="auto"/>
      </w:pPr>
      <w:r>
        <w:t>支持导出账户资金，持仓，委托，成交，报价，合约，费率，交易权限，方便进行数据核对。</w:t>
      </w:r>
    </w:p>
    <w:p w14:paraId="7E6FB9C0" w14:textId="77777777" w:rsidR="00BF678D" w:rsidRPr="00BF678D" w:rsidRDefault="00BF678D" w:rsidP="00BF678D">
      <w:pPr>
        <w:pStyle w:val="3"/>
        <w:rPr>
          <w:sz w:val="28"/>
          <w:szCs w:val="28"/>
        </w:rPr>
      </w:pPr>
      <w:r w:rsidRPr="00BF678D">
        <w:rPr>
          <w:rFonts w:hint="eastAsia"/>
          <w:sz w:val="28"/>
          <w:szCs w:val="28"/>
        </w:rPr>
        <w:t>支持一键撤单和撤报价</w:t>
      </w:r>
    </w:p>
    <w:p w14:paraId="1F35E7FF" w14:textId="77777777" w:rsidR="00BF678D" w:rsidRPr="00B62D39" w:rsidRDefault="00BF678D" w:rsidP="00BF678D">
      <w:pPr>
        <w:spacing w:line="276" w:lineRule="auto"/>
      </w:pPr>
      <w:r>
        <w:rPr>
          <w:rFonts w:hint="eastAsia"/>
        </w:rPr>
        <w:t>每次点击全部撤单或者全部撤销报价，易达客户端会帮助客户把所有挂单中的委托和报价撤销。</w:t>
      </w:r>
    </w:p>
    <w:p w14:paraId="3B5E9AA9" w14:textId="77777777" w:rsidR="00FB5B98" w:rsidRDefault="00FB5B98" w:rsidP="00FB5B98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其他</w:t>
      </w:r>
      <w:r w:rsidRPr="009776CC">
        <w:rPr>
          <w:rFonts w:hint="eastAsia"/>
          <w:sz w:val="28"/>
          <w:szCs w:val="28"/>
        </w:rPr>
        <w:t>新增功能</w:t>
      </w:r>
      <w:r>
        <w:rPr>
          <w:rFonts w:hint="eastAsia"/>
          <w:sz w:val="28"/>
          <w:szCs w:val="28"/>
        </w:rPr>
        <w:t>和问题修复</w:t>
      </w:r>
    </w:p>
    <w:p w14:paraId="73F3494C" w14:textId="79186863" w:rsidR="00BF678D" w:rsidRDefault="00AC3564" w:rsidP="00AC3564">
      <w:pPr>
        <w:pStyle w:val="a3"/>
        <w:numPr>
          <w:ilvl w:val="0"/>
          <w:numId w:val="48"/>
        </w:numPr>
        <w:spacing w:line="276" w:lineRule="auto"/>
        <w:ind w:firstLineChars="0"/>
      </w:pPr>
      <w:r>
        <w:rPr>
          <w:rFonts w:hint="eastAsia"/>
        </w:rPr>
        <w:t>在ydClient中增加出金校验，ydServer和ydAPI不做校验</w:t>
      </w:r>
    </w:p>
    <w:p w14:paraId="38699FAB" w14:textId="30C692D0" w:rsidR="00AC3564" w:rsidRDefault="00EC1E05" w:rsidP="00AC3564">
      <w:pPr>
        <w:pStyle w:val="a3"/>
        <w:numPr>
          <w:ilvl w:val="0"/>
          <w:numId w:val="48"/>
        </w:numPr>
        <w:spacing w:line="276" w:lineRule="auto"/>
        <w:ind w:firstLineChars="0"/>
      </w:pPr>
      <w:r>
        <w:rPr>
          <w:rFonts w:hint="eastAsia"/>
        </w:rPr>
        <w:t>优化了ydClient的显示性能</w:t>
      </w:r>
    </w:p>
    <w:p w14:paraId="4CFAF33A" w14:textId="32035FA9" w:rsidR="004C4087" w:rsidRPr="00FB5B98" w:rsidRDefault="004C4087" w:rsidP="00AC3564">
      <w:pPr>
        <w:pStyle w:val="a3"/>
        <w:numPr>
          <w:ilvl w:val="0"/>
          <w:numId w:val="48"/>
        </w:numPr>
        <w:spacing w:line="276" w:lineRule="auto"/>
        <w:ind w:firstLineChars="0"/>
      </w:pPr>
      <w:r>
        <w:rPr>
          <w:rFonts w:hint="eastAsia"/>
        </w:rPr>
        <w:t>ydClient界面支持筛选合约</w:t>
      </w:r>
    </w:p>
    <w:p w14:paraId="682579D1" w14:textId="7823C07E" w:rsidR="00376E83" w:rsidRPr="00FB16B7" w:rsidRDefault="00376E83" w:rsidP="00FB16B7">
      <w:pPr>
        <w:pStyle w:val="1"/>
      </w:pPr>
      <w:r w:rsidRPr="00FB16B7">
        <w:rPr>
          <w:rFonts w:hint="eastAsia"/>
        </w:rPr>
        <w:t>更新说明</w:t>
      </w:r>
    </w:p>
    <w:p w14:paraId="604689D0" w14:textId="7B754B6D" w:rsidR="000C4F25" w:rsidRPr="000C4F25" w:rsidRDefault="000C4F25" w:rsidP="000C4F25">
      <w:pPr>
        <w:pStyle w:val="a3"/>
        <w:numPr>
          <w:ilvl w:val="0"/>
          <w:numId w:val="38"/>
        </w:numPr>
        <w:spacing w:line="276" w:lineRule="auto"/>
        <w:ind w:firstLineChars="0"/>
        <w:rPr>
          <w:b/>
          <w:bCs/>
        </w:rPr>
      </w:pPr>
      <w:r>
        <w:rPr>
          <w:rFonts w:hint="eastAsia"/>
          <w:b/>
          <w:bCs/>
        </w:rPr>
        <w:t>由于此次更新内容较多，本版本已经在部分期货公司的生产测试环境试运行了近2个月，目前没有问题反馈。为了稳妥推进系统升级，我们将与你们协商升级计划，分批次逐步升级现存生产系统，限制全市场每周升级套数。</w:t>
      </w:r>
    </w:p>
    <w:p w14:paraId="4E702828" w14:textId="5B518274" w:rsidR="008A2217" w:rsidRDefault="00376E83" w:rsidP="00E16595">
      <w:pPr>
        <w:pStyle w:val="a3"/>
        <w:numPr>
          <w:ilvl w:val="0"/>
          <w:numId w:val="4"/>
        </w:numPr>
        <w:spacing w:line="276" w:lineRule="auto"/>
        <w:ind w:firstLineChars="0"/>
        <w:jc w:val="left"/>
      </w:pPr>
      <w:bookmarkStart w:id="0" w:name="_Hlk81571423"/>
      <w:r>
        <w:rPr>
          <w:rFonts w:hint="eastAsia"/>
        </w:rPr>
        <w:t>本次更新为</w:t>
      </w:r>
      <w:r w:rsidR="002D325F" w:rsidRPr="002D325F">
        <w:rPr>
          <w:rFonts w:hint="eastAsia"/>
          <w:b/>
          <w:bCs/>
        </w:rPr>
        <w:t>协议</w:t>
      </w:r>
      <w:r w:rsidRPr="008A3C8B">
        <w:rPr>
          <w:rFonts w:hint="eastAsia"/>
          <w:b/>
          <w:bCs/>
        </w:rPr>
        <w:t>兼容升级</w:t>
      </w:r>
      <w:r w:rsidR="008A2217">
        <w:rPr>
          <w:rFonts w:hint="eastAsia"/>
        </w:rPr>
        <w:t>。具体更改内容参见</w:t>
      </w:r>
      <w:r w:rsidR="00422878" w:rsidRPr="00422878">
        <w:t>https://www.hanlinit.com/docs/programming-guide-108/</w:t>
      </w:r>
      <w:r w:rsidR="008A2217">
        <w:rPr>
          <w:rFonts w:hint="eastAsia"/>
        </w:rPr>
        <w:t>。</w:t>
      </w:r>
    </w:p>
    <w:p w14:paraId="66058524" w14:textId="14A16353" w:rsidR="008A2217" w:rsidRPr="000C4F25" w:rsidRDefault="002D325F" w:rsidP="00E16595">
      <w:pPr>
        <w:pStyle w:val="a3"/>
        <w:numPr>
          <w:ilvl w:val="1"/>
          <w:numId w:val="4"/>
        </w:numPr>
        <w:spacing w:line="276" w:lineRule="auto"/>
        <w:ind w:firstLineChars="0"/>
        <w:rPr>
          <w:color w:val="FF0000"/>
        </w:rPr>
      </w:pPr>
      <w:r w:rsidRPr="000C4F25">
        <w:rPr>
          <w:rFonts w:hint="eastAsia"/>
          <w:color w:val="FF0000"/>
        </w:rPr>
        <w:t>使用y</w:t>
      </w:r>
      <w:r w:rsidRPr="000C4F25">
        <w:rPr>
          <w:color w:val="FF0000"/>
        </w:rPr>
        <w:t>dApi</w:t>
      </w:r>
      <w:r w:rsidRPr="000C4F25">
        <w:rPr>
          <w:rFonts w:hint="eastAsia"/>
          <w:color w:val="FF0000"/>
        </w:rPr>
        <w:t>的</w:t>
      </w:r>
      <w:r w:rsidR="00057068" w:rsidRPr="000C4F25">
        <w:rPr>
          <w:rFonts w:hint="eastAsia"/>
          <w:color w:val="FF0000"/>
        </w:rPr>
        <w:t>投资者仍然可以使用原有的客户端交易</w:t>
      </w:r>
      <w:r w:rsidRPr="000C4F25">
        <w:rPr>
          <w:rFonts w:hint="eastAsia"/>
          <w:color w:val="FF0000"/>
        </w:rPr>
        <w:t>，</w:t>
      </w:r>
      <w:r w:rsidR="008A2217" w:rsidRPr="000C4F25">
        <w:rPr>
          <w:rFonts w:hint="eastAsia"/>
          <w:color w:val="FF0000"/>
        </w:rPr>
        <w:t>但我们仍然强烈建议能升级本A</w:t>
      </w:r>
      <w:r w:rsidR="008A2217" w:rsidRPr="000C4F25">
        <w:rPr>
          <w:color w:val="FF0000"/>
        </w:rPr>
        <w:t>PI</w:t>
      </w:r>
      <w:r w:rsidR="008A2217" w:rsidRPr="000C4F25">
        <w:rPr>
          <w:rFonts w:hint="eastAsia"/>
          <w:color w:val="FF0000"/>
        </w:rPr>
        <w:t>。</w:t>
      </w:r>
    </w:p>
    <w:p w14:paraId="08E4AF7C" w14:textId="444F7AF1" w:rsidR="00057068" w:rsidRPr="000C4F25" w:rsidRDefault="002D325F" w:rsidP="00E16595">
      <w:pPr>
        <w:pStyle w:val="a3"/>
        <w:numPr>
          <w:ilvl w:val="1"/>
          <w:numId w:val="4"/>
        </w:numPr>
        <w:spacing w:line="276" w:lineRule="auto"/>
        <w:ind w:firstLineChars="0"/>
        <w:rPr>
          <w:color w:val="FF0000"/>
        </w:rPr>
      </w:pPr>
      <w:r w:rsidRPr="000C4F25">
        <w:rPr>
          <w:rFonts w:hint="eastAsia"/>
          <w:color w:val="FF0000"/>
        </w:rPr>
        <w:t>使用ydExtendedApi的用户必须更新，</w:t>
      </w:r>
      <w:r w:rsidR="00A63A23">
        <w:rPr>
          <w:rFonts w:hint="eastAsia"/>
          <w:color w:val="FF0000"/>
        </w:rPr>
        <w:t>注意保证金和持仓盈亏的</w:t>
      </w:r>
      <w:r w:rsidR="00A01182">
        <w:rPr>
          <w:rFonts w:hint="eastAsia"/>
          <w:color w:val="FF0000"/>
        </w:rPr>
        <w:t>调用方式发生了改变</w:t>
      </w:r>
      <w:r w:rsidR="00057068" w:rsidRPr="000C4F25">
        <w:rPr>
          <w:rFonts w:hint="eastAsia"/>
          <w:color w:val="FF0000"/>
        </w:rPr>
        <w:t>。</w:t>
      </w:r>
    </w:p>
    <w:bookmarkEnd w:id="0"/>
    <w:p w14:paraId="32B776C7" w14:textId="3B803E58" w:rsidR="00EE3291" w:rsidRPr="00A7233A" w:rsidRDefault="008A3C8B" w:rsidP="00E16595">
      <w:pPr>
        <w:pStyle w:val="a3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为了</w:t>
      </w:r>
      <w:r w:rsidR="0006782E">
        <w:rPr>
          <w:rFonts w:hint="eastAsia"/>
        </w:rPr>
        <w:t>确保投资者能顺利过渡到新版本上</w:t>
      </w:r>
      <w:r w:rsidR="00704C23">
        <w:rPr>
          <w:rFonts w:hint="eastAsia"/>
        </w:rPr>
        <w:t>，我们开放了新版本的互联网测试环境，</w:t>
      </w:r>
      <w:r w:rsidR="0006782E">
        <w:rPr>
          <w:rFonts w:hint="eastAsia"/>
        </w:rPr>
        <w:t>使用方法</w:t>
      </w:r>
      <w:r w:rsidR="00704C23">
        <w:rPr>
          <w:rFonts w:hint="eastAsia"/>
        </w:rPr>
        <w:t>请参见</w:t>
      </w:r>
      <w:hyperlink r:id="rId8" w:history="1">
        <w:r w:rsidR="00D9437B">
          <w:rPr>
            <w:rStyle w:val="ab"/>
            <w:rFonts w:hint="eastAsia"/>
          </w:rPr>
          <w:t>https://www.hanlinit.com/docs/dev-environments/</w:t>
        </w:r>
      </w:hyperlink>
      <w:r w:rsidR="00704C23">
        <w:rPr>
          <w:rFonts w:hint="eastAsia"/>
        </w:rPr>
        <w:t>。</w:t>
      </w:r>
    </w:p>
    <w:sectPr w:rsidR="00EE3291" w:rsidRPr="00A7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7E79" w14:textId="77777777" w:rsidR="003843E9" w:rsidRDefault="003843E9" w:rsidP="0069433F">
      <w:r>
        <w:separator/>
      </w:r>
    </w:p>
  </w:endnote>
  <w:endnote w:type="continuationSeparator" w:id="0">
    <w:p w14:paraId="564E3D79" w14:textId="77777777" w:rsidR="003843E9" w:rsidRDefault="003843E9" w:rsidP="0069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0A8" w14:textId="77777777" w:rsidR="003843E9" w:rsidRDefault="003843E9" w:rsidP="0069433F">
      <w:r>
        <w:separator/>
      </w:r>
    </w:p>
  </w:footnote>
  <w:footnote w:type="continuationSeparator" w:id="0">
    <w:p w14:paraId="12BEBEFF" w14:textId="77777777" w:rsidR="003843E9" w:rsidRDefault="003843E9" w:rsidP="0069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DA1"/>
    <w:multiLevelType w:val="hybridMultilevel"/>
    <w:tmpl w:val="02AA8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D7F7B"/>
    <w:multiLevelType w:val="hybridMultilevel"/>
    <w:tmpl w:val="BEFC4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B38CE"/>
    <w:multiLevelType w:val="hybridMultilevel"/>
    <w:tmpl w:val="EE2A6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067A5E"/>
    <w:multiLevelType w:val="hybridMultilevel"/>
    <w:tmpl w:val="61600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2839EC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E44A1F"/>
    <w:multiLevelType w:val="hybridMultilevel"/>
    <w:tmpl w:val="7DD038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B5224"/>
    <w:multiLevelType w:val="hybridMultilevel"/>
    <w:tmpl w:val="DA44E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BD1250"/>
    <w:multiLevelType w:val="hybridMultilevel"/>
    <w:tmpl w:val="AE2C75FA"/>
    <w:lvl w:ilvl="0" w:tplc="49084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8069EE"/>
    <w:multiLevelType w:val="hybridMultilevel"/>
    <w:tmpl w:val="4E604B5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609668C"/>
    <w:multiLevelType w:val="hybridMultilevel"/>
    <w:tmpl w:val="C0364854"/>
    <w:lvl w:ilvl="0" w:tplc="14C05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C837E1"/>
    <w:multiLevelType w:val="multilevel"/>
    <w:tmpl w:val="EC589B96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0C114B3"/>
    <w:multiLevelType w:val="hybridMultilevel"/>
    <w:tmpl w:val="98B4D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A65829"/>
    <w:multiLevelType w:val="hybridMultilevel"/>
    <w:tmpl w:val="E1E837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FE7171"/>
    <w:multiLevelType w:val="hybridMultilevel"/>
    <w:tmpl w:val="B582BE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5562D7"/>
    <w:multiLevelType w:val="hybridMultilevel"/>
    <w:tmpl w:val="34E45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637224"/>
    <w:multiLevelType w:val="hybridMultilevel"/>
    <w:tmpl w:val="DB420A90"/>
    <w:lvl w:ilvl="0" w:tplc="E5BE2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652433"/>
    <w:multiLevelType w:val="hybridMultilevel"/>
    <w:tmpl w:val="F5CE67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A87446"/>
    <w:multiLevelType w:val="hybridMultilevel"/>
    <w:tmpl w:val="0ABAF54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D584AEC"/>
    <w:multiLevelType w:val="hybridMultilevel"/>
    <w:tmpl w:val="E3A266A0"/>
    <w:lvl w:ilvl="0" w:tplc="063A5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036CDD"/>
    <w:multiLevelType w:val="hybridMultilevel"/>
    <w:tmpl w:val="5B38F0C0"/>
    <w:lvl w:ilvl="0" w:tplc="B10CA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234484"/>
    <w:multiLevelType w:val="hybridMultilevel"/>
    <w:tmpl w:val="9A46F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287074"/>
    <w:multiLevelType w:val="hybridMultilevel"/>
    <w:tmpl w:val="A35436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8E67E3C"/>
    <w:multiLevelType w:val="hybridMultilevel"/>
    <w:tmpl w:val="284AF26A"/>
    <w:lvl w:ilvl="0" w:tplc="AED48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130D75"/>
    <w:multiLevelType w:val="hybridMultilevel"/>
    <w:tmpl w:val="3BB03282"/>
    <w:lvl w:ilvl="0" w:tplc="6A4A2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4397247"/>
    <w:multiLevelType w:val="hybridMultilevel"/>
    <w:tmpl w:val="9DF2F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6"/>
  </w:num>
  <w:num w:numId="8">
    <w:abstractNumId w:val="12"/>
  </w:num>
  <w:num w:numId="9">
    <w:abstractNumId w:val="1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14"/>
  </w:num>
  <w:num w:numId="25">
    <w:abstractNumId w:val="4"/>
  </w:num>
  <w:num w:numId="26">
    <w:abstractNumId w:val="20"/>
  </w:num>
  <w:num w:numId="27">
    <w:abstractNumId w:val="13"/>
  </w:num>
  <w:num w:numId="28">
    <w:abstractNumId w:val="11"/>
  </w:num>
  <w:num w:numId="29">
    <w:abstractNumId w:val="4"/>
  </w:num>
  <w:num w:numId="30">
    <w:abstractNumId w:val="18"/>
  </w:num>
  <w:num w:numId="31">
    <w:abstractNumId w:val="19"/>
  </w:num>
  <w:num w:numId="32">
    <w:abstractNumId w:val="4"/>
  </w:num>
  <w:num w:numId="33">
    <w:abstractNumId w:val="22"/>
  </w:num>
  <w:num w:numId="34">
    <w:abstractNumId w:val="7"/>
  </w:num>
  <w:num w:numId="35">
    <w:abstractNumId w:val="4"/>
  </w:num>
  <w:num w:numId="36">
    <w:abstractNumId w:val="3"/>
  </w:num>
  <w:num w:numId="37">
    <w:abstractNumId w:val="4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3"/>
  </w:num>
  <w:num w:numId="41">
    <w:abstractNumId w:val="1"/>
  </w:num>
  <w:num w:numId="42">
    <w:abstractNumId w:val="6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9"/>
  </w:num>
  <w:num w:numId="49">
    <w:abstractNumId w:val="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C5"/>
    <w:rsid w:val="00003C0D"/>
    <w:rsid w:val="00004DA3"/>
    <w:rsid w:val="00021D0C"/>
    <w:rsid w:val="000231D2"/>
    <w:rsid w:val="00024358"/>
    <w:rsid w:val="000252F0"/>
    <w:rsid w:val="00030B44"/>
    <w:rsid w:val="00043E93"/>
    <w:rsid w:val="00047C71"/>
    <w:rsid w:val="00056B8C"/>
    <w:rsid w:val="00057068"/>
    <w:rsid w:val="000650AE"/>
    <w:rsid w:val="0006782E"/>
    <w:rsid w:val="00072446"/>
    <w:rsid w:val="00072B1B"/>
    <w:rsid w:val="0008038B"/>
    <w:rsid w:val="00083AE1"/>
    <w:rsid w:val="000844F2"/>
    <w:rsid w:val="00086C59"/>
    <w:rsid w:val="00093139"/>
    <w:rsid w:val="00094764"/>
    <w:rsid w:val="000A103D"/>
    <w:rsid w:val="000A3497"/>
    <w:rsid w:val="000A568E"/>
    <w:rsid w:val="000A6A75"/>
    <w:rsid w:val="000C0F38"/>
    <w:rsid w:val="000C4F25"/>
    <w:rsid w:val="000C63B0"/>
    <w:rsid w:val="000D7A37"/>
    <w:rsid w:val="000E79C0"/>
    <w:rsid w:val="000F09C1"/>
    <w:rsid w:val="00102321"/>
    <w:rsid w:val="001277D5"/>
    <w:rsid w:val="00143233"/>
    <w:rsid w:val="0015416A"/>
    <w:rsid w:val="001630F1"/>
    <w:rsid w:val="0017370D"/>
    <w:rsid w:val="0018421F"/>
    <w:rsid w:val="0018485D"/>
    <w:rsid w:val="001960C7"/>
    <w:rsid w:val="001C0120"/>
    <w:rsid w:val="001C01C4"/>
    <w:rsid w:val="001C6743"/>
    <w:rsid w:val="001D1E73"/>
    <w:rsid w:val="001E6163"/>
    <w:rsid w:val="001F0D51"/>
    <w:rsid w:val="001F7A60"/>
    <w:rsid w:val="002048E9"/>
    <w:rsid w:val="00213E78"/>
    <w:rsid w:val="002178D3"/>
    <w:rsid w:val="002432AC"/>
    <w:rsid w:val="00251942"/>
    <w:rsid w:val="002538BB"/>
    <w:rsid w:val="00263DA5"/>
    <w:rsid w:val="0026769E"/>
    <w:rsid w:val="0027145F"/>
    <w:rsid w:val="0027266A"/>
    <w:rsid w:val="002846F7"/>
    <w:rsid w:val="002865E2"/>
    <w:rsid w:val="00286C5E"/>
    <w:rsid w:val="00287FC8"/>
    <w:rsid w:val="0029126E"/>
    <w:rsid w:val="002967CE"/>
    <w:rsid w:val="00296875"/>
    <w:rsid w:val="002A2F69"/>
    <w:rsid w:val="002B18A6"/>
    <w:rsid w:val="002D325F"/>
    <w:rsid w:val="00302CBA"/>
    <w:rsid w:val="0030651D"/>
    <w:rsid w:val="00307243"/>
    <w:rsid w:val="00310AC1"/>
    <w:rsid w:val="00336822"/>
    <w:rsid w:val="0034162C"/>
    <w:rsid w:val="00341B26"/>
    <w:rsid w:val="003576B2"/>
    <w:rsid w:val="00376E83"/>
    <w:rsid w:val="0038409C"/>
    <w:rsid w:val="003843E9"/>
    <w:rsid w:val="0039276C"/>
    <w:rsid w:val="00396725"/>
    <w:rsid w:val="003A12A0"/>
    <w:rsid w:val="003B3717"/>
    <w:rsid w:val="003B5B1C"/>
    <w:rsid w:val="003D2366"/>
    <w:rsid w:val="003E416C"/>
    <w:rsid w:val="003E474F"/>
    <w:rsid w:val="003E4802"/>
    <w:rsid w:val="003E5953"/>
    <w:rsid w:val="003E65F5"/>
    <w:rsid w:val="003F023B"/>
    <w:rsid w:val="003F1FF9"/>
    <w:rsid w:val="00422878"/>
    <w:rsid w:val="0042555A"/>
    <w:rsid w:val="00437BE9"/>
    <w:rsid w:val="004449F7"/>
    <w:rsid w:val="004473FC"/>
    <w:rsid w:val="00453B39"/>
    <w:rsid w:val="00455DD7"/>
    <w:rsid w:val="004640C5"/>
    <w:rsid w:val="00486968"/>
    <w:rsid w:val="0049037D"/>
    <w:rsid w:val="004909FA"/>
    <w:rsid w:val="004B4DF5"/>
    <w:rsid w:val="004B7FD2"/>
    <w:rsid w:val="004C20EB"/>
    <w:rsid w:val="004C4087"/>
    <w:rsid w:val="004C688C"/>
    <w:rsid w:val="004D2F3B"/>
    <w:rsid w:val="004E4101"/>
    <w:rsid w:val="004E707C"/>
    <w:rsid w:val="004F1D07"/>
    <w:rsid w:val="004F586B"/>
    <w:rsid w:val="004F6B1B"/>
    <w:rsid w:val="00501EF1"/>
    <w:rsid w:val="00504FA0"/>
    <w:rsid w:val="00524684"/>
    <w:rsid w:val="00533D71"/>
    <w:rsid w:val="005357ED"/>
    <w:rsid w:val="005454B2"/>
    <w:rsid w:val="005531A9"/>
    <w:rsid w:val="00567E73"/>
    <w:rsid w:val="00573C3A"/>
    <w:rsid w:val="005838BB"/>
    <w:rsid w:val="005842EB"/>
    <w:rsid w:val="00584969"/>
    <w:rsid w:val="00592ED1"/>
    <w:rsid w:val="005A0AFC"/>
    <w:rsid w:val="005A6BBD"/>
    <w:rsid w:val="005B0648"/>
    <w:rsid w:val="005C093A"/>
    <w:rsid w:val="005C2B16"/>
    <w:rsid w:val="005C634A"/>
    <w:rsid w:val="005E2F26"/>
    <w:rsid w:val="005E77D0"/>
    <w:rsid w:val="005F00BE"/>
    <w:rsid w:val="005F11FD"/>
    <w:rsid w:val="005F3687"/>
    <w:rsid w:val="005F615E"/>
    <w:rsid w:val="006024BA"/>
    <w:rsid w:val="00602727"/>
    <w:rsid w:val="0061739C"/>
    <w:rsid w:val="00646951"/>
    <w:rsid w:val="00664EBB"/>
    <w:rsid w:val="00665BCF"/>
    <w:rsid w:val="0069433F"/>
    <w:rsid w:val="006A0621"/>
    <w:rsid w:val="006B2D01"/>
    <w:rsid w:val="006B6CBD"/>
    <w:rsid w:val="006B7980"/>
    <w:rsid w:val="006C4F5B"/>
    <w:rsid w:val="006D44FD"/>
    <w:rsid w:val="006D546E"/>
    <w:rsid w:val="006F1E6B"/>
    <w:rsid w:val="006F2F21"/>
    <w:rsid w:val="006F4B89"/>
    <w:rsid w:val="006F4DC3"/>
    <w:rsid w:val="0070434E"/>
    <w:rsid w:val="00704C23"/>
    <w:rsid w:val="00713B8A"/>
    <w:rsid w:val="0074314D"/>
    <w:rsid w:val="00755C06"/>
    <w:rsid w:val="00757AE9"/>
    <w:rsid w:val="0076221C"/>
    <w:rsid w:val="00767F52"/>
    <w:rsid w:val="00781107"/>
    <w:rsid w:val="0078409C"/>
    <w:rsid w:val="0078767E"/>
    <w:rsid w:val="00790B76"/>
    <w:rsid w:val="00797269"/>
    <w:rsid w:val="007A7CD6"/>
    <w:rsid w:val="007C173F"/>
    <w:rsid w:val="007C388A"/>
    <w:rsid w:val="007D1019"/>
    <w:rsid w:val="007E2F4B"/>
    <w:rsid w:val="007F150D"/>
    <w:rsid w:val="007F2FAD"/>
    <w:rsid w:val="00805F60"/>
    <w:rsid w:val="00810266"/>
    <w:rsid w:val="008117FB"/>
    <w:rsid w:val="0081388B"/>
    <w:rsid w:val="00816E3D"/>
    <w:rsid w:val="00817056"/>
    <w:rsid w:val="0083338F"/>
    <w:rsid w:val="00835478"/>
    <w:rsid w:val="0084281E"/>
    <w:rsid w:val="00846D4E"/>
    <w:rsid w:val="0084714E"/>
    <w:rsid w:val="00865BAF"/>
    <w:rsid w:val="00866DC0"/>
    <w:rsid w:val="00881A0C"/>
    <w:rsid w:val="008A2217"/>
    <w:rsid w:val="008A3C8B"/>
    <w:rsid w:val="008B277A"/>
    <w:rsid w:val="008B7DF8"/>
    <w:rsid w:val="008C4E05"/>
    <w:rsid w:val="008D3AEC"/>
    <w:rsid w:val="008E184A"/>
    <w:rsid w:val="008F15E6"/>
    <w:rsid w:val="008F4B05"/>
    <w:rsid w:val="0090055C"/>
    <w:rsid w:val="00905084"/>
    <w:rsid w:val="0093156F"/>
    <w:rsid w:val="00973EDB"/>
    <w:rsid w:val="009776CC"/>
    <w:rsid w:val="009C223A"/>
    <w:rsid w:val="009C3B70"/>
    <w:rsid w:val="009D63F5"/>
    <w:rsid w:val="009F43CE"/>
    <w:rsid w:val="00A01182"/>
    <w:rsid w:val="00A1000D"/>
    <w:rsid w:val="00A128F3"/>
    <w:rsid w:val="00A14B04"/>
    <w:rsid w:val="00A15D7C"/>
    <w:rsid w:val="00A22753"/>
    <w:rsid w:val="00A326F3"/>
    <w:rsid w:val="00A33814"/>
    <w:rsid w:val="00A36E41"/>
    <w:rsid w:val="00A44C72"/>
    <w:rsid w:val="00A47EC6"/>
    <w:rsid w:val="00A63A23"/>
    <w:rsid w:val="00A64596"/>
    <w:rsid w:val="00A67819"/>
    <w:rsid w:val="00A7233A"/>
    <w:rsid w:val="00A87084"/>
    <w:rsid w:val="00AA13B8"/>
    <w:rsid w:val="00AA2338"/>
    <w:rsid w:val="00AA38A7"/>
    <w:rsid w:val="00AA7FCA"/>
    <w:rsid w:val="00AB03E0"/>
    <w:rsid w:val="00AB1B0E"/>
    <w:rsid w:val="00AC3564"/>
    <w:rsid w:val="00AC4CAD"/>
    <w:rsid w:val="00AD0E6D"/>
    <w:rsid w:val="00AD2359"/>
    <w:rsid w:val="00AD51B6"/>
    <w:rsid w:val="00AE4069"/>
    <w:rsid w:val="00B01CC1"/>
    <w:rsid w:val="00B07EF9"/>
    <w:rsid w:val="00B302A9"/>
    <w:rsid w:val="00B306CF"/>
    <w:rsid w:val="00B37060"/>
    <w:rsid w:val="00B41721"/>
    <w:rsid w:val="00B60EBE"/>
    <w:rsid w:val="00B62D39"/>
    <w:rsid w:val="00B728D5"/>
    <w:rsid w:val="00B72E65"/>
    <w:rsid w:val="00BA47DB"/>
    <w:rsid w:val="00BC75C6"/>
    <w:rsid w:val="00BD7F1F"/>
    <w:rsid w:val="00BE1118"/>
    <w:rsid w:val="00BE1B3D"/>
    <w:rsid w:val="00BF3430"/>
    <w:rsid w:val="00BF3478"/>
    <w:rsid w:val="00BF406B"/>
    <w:rsid w:val="00BF55C5"/>
    <w:rsid w:val="00BF678D"/>
    <w:rsid w:val="00C02248"/>
    <w:rsid w:val="00C1214F"/>
    <w:rsid w:val="00C31FC5"/>
    <w:rsid w:val="00C3471B"/>
    <w:rsid w:val="00C4414F"/>
    <w:rsid w:val="00C463D3"/>
    <w:rsid w:val="00C469E4"/>
    <w:rsid w:val="00C47F8D"/>
    <w:rsid w:val="00C63CD2"/>
    <w:rsid w:val="00C64A8D"/>
    <w:rsid w:val="00C75270"/>
    <w:rsid w:val="00C76E0D"/>
    <w:rsid w:val="00C87EF7"/>
    <w:rsid w:val="00C90976"/>
    <w:rsid w:val="00C932C6"/>
    <w:rsid w:val="00C94E77"/>
    <w:rsid w:val="00CA550B"/>
    <w:rsid w:val="00CA64B1"/>
    <w:rsid w:val="00CB3416"/>
    <w:rsid w:val="00CB64CB"/>
    <w:rsid w:val="00CC3BEF"/>
    <w:rsid w:val="00CC72B9"/>
    <w:rsid w:val="00CD6D83"/>
    <w:rsid w:val="00CE3B35"/>
    <w:rsid w:val="00D01265"/>
    <w:rsid w:val="00D127A8"/>
    <w:rsid w:val="00D2020F"/>
    <w:rsid w:val="00D534EA"/>
    <w:rsid w:val="00D60C80"/>
    <w:rsid w:val="00D61A23"/>
    <w:rsid w:val="00D70DA6"/>
    <w:rsid w:val="00D755A8"/>
    <w:rsid w:val="00D77636"/>
    <w:rsid w:val="00D830C9"/>
    <w:rsid w:val="00D9437B"/>
    <w:rsid w:val="00D96442"/>
    <w:rsid w:val="00D96D93"/>
    <w:rsid w:val="00DA622F"/>
    <w:rsid w:val="00DC3D71"/>
    <w:rsid w:val="00DD39F1"/>
    <w:rsid w:val="00DE660A"/>
    <w:rsid w:val="00DF3176"/>
    <w:rsid w:val="00E02923"/>
    <w:rsid w:val="00E16595"/>
    <w:rsid w:val="00E2404E"/>
    <w:rsid w:val="00E277D5"/>
    <w:rsid w:val="00E335F8"/>
    <w:rsid w:val="00E37CC4"/>
    <w:rsid w:val="00E407AC"/>
    <w:rsid w:val="00E52CCC"/>
    <w:rsid w:val="00E52D6F"/>
    <w:rsid w:val="00E57FBD"/>
    <w:rsid w:val="00E71B1F"/>
    <w:rsid w:val="00E75C98"/>
    <w:rsid w:val="00E77795"/>
    <w:rsid w:val="00E77E20"/>
    <w:rsid w:val="00EA2B09"/>
    <w:rsid w:val="00EB0EF2"/>
    <w:rsid w:val="00EB57D9"/>
    <w:rsid w:val="00EB6418"/>
    <w:rsid w:val="00EC1E05"/>
    <w:rsid w:val="00EC2E54"/>
    <w:rsid w:val="00EC3A7C"/>
    <w:rsid w:val="00EC7135"/>
    <w:rsid w:val="00EE3291"/>
    <w:rsid w:val="00EF6D44"/>
    <w:rsid w:val="00F021B5"/>
    <w:rsid w:val="00F1131D"/>
    <w:rsid w:val="00F14D06"/>
    <w:rsid w:val="00F163AD"/>
    <w:rsid w:val="00F2648E"/>
    <w:rsid w:val="00F3221C"/>
    <w:rsid w:val="00F349E8"/>
    <w:rsid w:val="00F416EF"/>
    <w:rsid w:val="00F66555"/>
    <w:rsid w:val="00F70F2D"/>
    <w:rsid w:val="00F82E6E"/>
    <w:rsid w:val="00F857E6"/>
    <w:rsid w:val="00FA090E"/>
    <w:rsid w:val="00FA5F1F"/>
    <w:rsid w:val="00FA6FE2"/>
    <w:rsid w:val="00FA727F"/>
    <w:rsid w:val="00FB16B7"/>
    <w:rsid w:val="00FB4517"/>
    <w:rsid w:val="00FB5B98"/>
    <w:rsid w:val="00FB5F72"/>
    <w:rsid w:val="00FC0335"/>
    <w:rsid w:val="00FD5115"/>
    <w:rsid w:val="00FD65E1"/>
    <w:rsid w:val="00FE4F52"/>
    <w:rsid w:val="00FE60F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E2E54"/>
  <w15:chartTrackingRefBased/>
  <w15:docId w15:val="{B5B54789-832C-4F59-85BD-2D133BDF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AE1"/>
    <w:pPr>
      <w:jc w:val="both"/>
    </w:pPr>
    <w:rPr>
      <w:rFonts w:ascii="等线" w:eastAsia="等线" w:hAnsi="等线" w:cs="宋体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FB16B7"/>
    <w:pPr>
      <w:keepNext/>
      <w:keepLines/>
      <w:numPr>
        <w:numId w:val="10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16B7"/>
    <w:pPr>
      <w:keepNext/>
      <w:keepLines/>
      <w:numPr>
        <w:ilvl w:val="1"/>
        <w:numId w:val="10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B16B7"/>
    <w:pPr>
      <w:keepNext/>
      <w:keepLines/>
      <w:numPr>
        <w:ilvl w:val="2"/>
        <w:numId w:val="10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B7"/>
    <w:pPr>
      <w:keepNext/>
      <w:keepLines/>
      <w:numPr>
        <w:ilvl w:val="3"/>
        <w:numId w:val="10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B7"/>
    <w:pPr>
      <w:keepNext/>
      <w:keepLines/>
      <w:numPr>
        <w:ilvl w:val="4"/>
        <w:numId w:val="10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B7"/>
    <w:pPr>
      <w:keepNext/>
      <w:keepLines/>
      <w:numPr>
        <w:ilvl w:val="5"/>
        <w:numId w:val="10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B7"/>
    <w:pPr>
      <w:keepNext/>
      <w:keepLines/>
      <w:numPr>
        <w:ilvl w:val="6"/>
        <w:numId w:val="10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B7"/>
    <w:pPr>
      <w:keepNext/>
      <w:keepLines/>
      <w:numPr>
        <w:ilvl w:val="7"/>
        <w:numId w:val="10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B7"/>
    <w:pPr>
      <w:keepNext/>
      <w:keepLines/>
      <w:numPr>
        <w:ilvl w:val="8"/>
        <w:numId w:val="10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D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538B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538BB"/>
    <w:rPr>
      <w:rFonts w:ascii="等线" w:eastAsia="等线" w:hAnsi="等线" w:cs="宋体"/>
      <w:kern w:val="0"/>
      <w:sz w:val="18"/>
      <w:szCs w:val="18"/>
    </w:rPr>
  </w:style>
  <w:style w:type="table" w:styleId="a6">
    <w:name w:val="Table Grid"/>
    <w:basedOn w:val="a1"/>
    <w:uiPriority w:val="39"/>
    <w:rsid w:val="00EE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B16B7"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B16B7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B16B7"/>
    <w:rPr>
      <w:rFonts w:ascii="等线" w:eastAsia="等线" w:hAnsi="等线" w:cs="宋体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6B7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6B7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FB16B7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FB16B7"/>
    <w:rPr>
      <w:rFonts w:ascii="等线" w:eastAsia="等线" w:hAnsi="等线" w:cs="宋体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FB16B7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FB16B7"/>
    <w:rPr>
      <w:rFonts w:asciiTheme="majorHAnsi" w:eastAsiaTheme="majorEastAsia" w:hAnsiTheme="majorHAnsi" w:cstheme="majorBidi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9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433F"/>
    <w:rPr>
      <w:rFonts w:ascii="等线" w:eastAsia="等线" w:hAnsi="等线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4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433F"/>
    <w:rPr>
      <w:rFonts w:ascii="等线" w:eastAsia="等线" w:hAnsi="等线" w:cs="宋体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70434E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70434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0434E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7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77795"/>
    <w:rPr>
      <w:rFonts w:ascii="宋体" w:eastAsia="宋体" w:hAnsi="宋体" w:cs="宋体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BF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linit.com/docs/dev-environ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nlinit.com/docs/programming-guide-1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6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Gong</dc:creator>
  <cp:keywords/>
  <dc:description/>
  <cp:lastModifiedBy>Lin Gong</cp:lastModifiedBy>
  <cp:revision>181</cp:revision>
  <dcterms:created xsi:type="dcterms:W3CDTF">2021-07-27T03:16:00Z</dcterms:created>
  <dcterms:modified xsi:type="dcterms:W3CDTF">2021-11-02T03:20:00Z</dcterms:modified>
</cp:coreProperties>
</file>